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12CA1C9" w:rsidR="00FA405E" w:rsidRDefault="00F34C9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Dub</w:t>
      </w:r>
      <w:r w:rsidR="00886537">
        <w:t>n</w:t>
      </w:r>
      <w:r w:rsidR="002D13A8">
        <w:t xml:space="preserve">ové </w:t>
      </w:r>
      <w:r w:rsidR="00724FE1">
        <w:t>psaní s/z, -s-/-z-</w:t>
      </w:r>
      <w:r w:rsidR="00D049FE">
        <w:t xml:space="preserve"> 2024</w:t>
      </w:r>
    </w:p>
    <w:p w14:paraId="0DC4FD9B" w14:textId="417AA71E" w:rsidR="00B87A67" w:rsidRPr="00B87A67" w:rsidRDefault="00724FE1" w:rsidP="009D05FB">
      <w:pPr>
        <w:pStyle w:val="Popispracovnholistu"/>
        <w:rPr>
          <w:sz w:val="24"/>
        </w:rPr>
      </w:pPr>
      <w:r>
        <w:rPr>
          <w:sz w:val="24"/>
        </w:rPr>
        <w:t>V češtině je dost slov, která se mohou psát s oběma písmeny, jejich význam je pak samozřejmě jiný. Pak tady ještě máme předložky s a z. Rozhodněte se v následujícím textu, které písmeno je to správné.</w:t>
      </w:r>
      <w:r w:rsidR="00135745">
        <w:rPr>
          <w:sz w:val="24"/>
        </w:rPr>
        <w:t xml:space="preserve"> A když narazíte </w:t>
      </w:r>
      <w:r w:rsidR="00074A27">
        <w:rPr>
          <w:sz w:val="24"/>
        </w:rPr>
        <w:t xml:space="preserve">na </w:t>
      </w:r>
      <w:r w:rsidR="00135745">
        <w:rPr>
          <w:sz w:val="24"/>
        </w:rPr>
        <w:t>problém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Pr="00724FE1">
          <w:rPr>
            <w:rStyle w:val="Hypertextovodkaz"/>
            <w:sz w:val="24"/>
          </w:rPr>
          <w:t>Psaní s a z v předložkách</w:t>
        </w:r>
      </w:hyperlink>
      <w:r>
        <w:rPr>
          <w:rStyle w:val="Hypertextovodkaz"/>
          <w:sz w:val="24"/>
        </w:rPr>
        <w:t xml:space="preserve">; </w:t>
      </w:r>
      <w:hyperlink r:id="rId12" w:history="1">
        <w:r w:rsidRPr="00724FE1">
          <w:rPr>
            <w:rStyle w:val="Hypertextovodkaz"/>
            <w:sz w:val="24"/>
          </w:rPr>
          <w:t>Psaní s a z v předponách slov</w:t>
        </w:r>
      </w:hyperlink>
    </w:p>
    <w:p w14:paraId="71DCE5BE" w14:textId="73BDB0AB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</w:t>
      </w:r>
      <w:r w:rsidR="008A1292">
        <w:rPr>
          <w:sz w:val="24"/>
        </w:rPr>
        <w:t xml:space="preserve">potřebují procvičit </w:t>
      </w:r>
      <w:r w:rsidR="007E7051">
        <w:rPr>
          <w:sz w:val="24"/>
        </w:rPr>
        <w:t xml:space="preserve">psaní </w:t>
      </w:r>
      <w:r w:rsidR="007E7051" w:rsidRPr="007E7051">
        <w:rPr>
          <w:i/>
          <w:iCs/>
          <w:sz w:val="24"/>
        </w:rPr>
        <w:t>s/z</w:t>
      </w:r>
      <w:r w:rsidR="007E7051">
        <w:rPr>
          <w:sz w:val="24"/>
        </w:rPr>
        <w:t> ať už jako součást slov, nebo v roli předložek</w:t>
      </w:r>
      <w:r w:rsidR="008A1292">
        <w:rPr>
          <w:sz w:val="24"/>
        </w:rPr>
        <w:t xml:space="preserve">. Pracovní list je </w:t>
      </w:r>
      <w:r w:rsidR="00135745">
        <w:rPr>
          <w:sz w:val="24"/>
        </w:rPr>
        <w:t xml:space="preserve">tak </w:t>
      </w:r>
      <w:r w:rsidR="008A1292">
        <w:rPr>
          <w:sz w:val="24"/>
        </w:rPr>
        <w:t xml:space="preserve">možné využít </w:t>
      </w:r>
      <w:r w:rsidR="00135745">
        <w:rPr>
          <w:sz w:val="24"/>
        </w:rPr>
        <w:t>při</w:t>
      </w:r>
      <w:r w:rsidR="008A1292">
        <w:rPr>
          <w:sz w:val="24"/>
        </w:rPr>
        <w:t xml:space="preserve">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10182A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3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06182F29" w14:textId="77777777" w:rsidR="008F0378" w:rsidRDefault="008F0378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6C7A6E6" w14:textId="7CD1ECE9" w:rsidR="001F54A0" w:rsidRPr="008F0378" w:rsidRDefault="001F54A0" w:rsidP="001F54A0">
      <w:pPr>
        <w:pStyle w:val="Popispracovnholistu"/>
        <w:spacing w:line="360" w:lineRule="auto"/>
        <w:ind w:right="414"/>
        <w:rPr>
          <w:b/>
          <w:bCs/>
          <w:sz w:val="24"/>
        </w:rPr>
      </w:pPr>
      <w:r>
        <w:rPr>
          <w:b/>
          <w:bCs/>
          <w:sz w:val="24"/>
        </w:rPr>
        <w:t xml:space="preserve">Doplňte na vynechaná místa </w:t>
      </w:r>
      <w:r w:rsidRPr="001F54A0">
        <w:rPr>
          <w:b/>
          <w:bCs/>
          <w:i/>
          <w:iCs/>
          <w:sz w:val="24"/>
        </w:rPr>
        <w:t>s</w:t>
      </w:r>
      <w:r>
        <w:rPr>
          <w:b/>
          <w:bCs/>
          <w:sz w:val="24"/>
        </w:rPr>
        <w:t xml:space="preserve">, nebo </w:t>
      </w:r>
      <w:r w:rsidRPr="001F54A0">
        <w:rPr>
          <w:b/>
          <w:bCs/>
          <w:i/>
          <w:iCs/>
          <w:sz w:val="24"/>
        </w:rPr>
        <w:t>z</w:t>
      </w:r>
      <w:r>
        <w:rPr>
          <w:b/>
          <w:bCs/>
          <w:sz w:val="24"/>
        </w:rPr>
        <w:t>:</w:t>
      </w:r>
    </w:p>
    <w:p w14:paraId="3D53F21C" w14:textId="13EF8FB2" w:rsidR="00F34C91" w:rsidRPr="00F34C91" w:rsidRDefault="00F34C91" w:rsidP="00914B6D">
      <w:pPr>
        <w:pStyle w:val="Popispracovnholistu"/>
        <w:spacing w:line="360" w:lineRule="auto"/>
        <w:ind w:right="414"/>
        <w:jc w:val="left"/>
        <w:rPr>
          <w:sz w:val="24"/>
        </w:rPr>
      </w:pPr>
      <w:r w:rsidRPr="00F34C91">
        <w:rPr>
          <w:sz w:val="24"/>
        </w:rPr>
        <w:t xml:space="preserve">Pozemní měřicí zařízení a letecký radar provozovaný na severovýchodě Grónska ukazují, kolik ledu </w:t>
      </w:r>
      <w:r w:rsidRPr="00886537">
        <w:rPr>
          <w:highlight w:val="yellow"/>
        </w:rPr>
        <w:t>__</w:t>
      </w:r>
      <w:r w:rsidRPr="00F34C91">
        <w:rPr>
          <w:sz w:val="24"/>
        </w:rPr>
        <w:t>trácí tamní ledovec.</w:t>
      </w:r>
    </w:p>
    <w:p w14:paraId="6D40CD1B" w14:textId="236CCC22" w:rsidR="00F34C91" w:rsidRPr="00F34C91" w:rsidRDefault="00F34C91" w:rsidP="00914B6D">
      <w:pPr>
        <w:pStyle w:val="Popispracovnholistu"/>
        <w:spacing w:line="360" w:lineRule="auto"/>
        <w:ind w:right="414"/>
        <w:jc w:val="left"/>
        <w:rPr>
          <w:sz w:val="24"/>
        </w:rPr>
      </w:pPr>
      <w:r w:rsidRPr="00F34C91">
        <w:rPr>
          <w:sz w:val="24"/>
        </w:rPr>
        <w:t xml:space="preserve">Vysoké teploty vzduchu </w:t>
      </w:r>
      <w:r w:rsidRPr="00886537">
        <w:rPr>
          <w:highlight w:val="yellow"/>
        </w:rPr>
        <w:t>__</w:t>
      </w:r>
      <w:r w:rsidRPr="00F34C91">
        <w:rPr>
          <w:sz w:val="24"/>
        </w:rPr>
        <w:t xml:space="preserve">působují, že na povrchu ledovce vznikají jezera, jejichž voda pak odtéká obrovskými kanály v ledu do oceánu. Jeden </w:t>
      </w:r>
      <w:r w:rsidRPr="00886537">
        <w:rPr>
          <w:highlight w:val="yellow"/>
        </w:rPr>
        <w:t>__</w:t>
      </w:r>
      <w:r w:rsidRPr="00F34C91">
        <w:rPr>
          <w:sz w:val="24"/>
        </w:rPr>
        <w:t xml:space="preserve"> kanálů dosahoval výšky 500 metrů, zatímco led nad ním byl silný pouze 190 metrů</w:t>
      </w:r>
      <w:r w:rsidR="0010182A">
        <w:rPr>
          <w:sz w:val="24"/>
        </w:rPr>
        <w:t>.</w:t>
      </w:r>
    </w:p>
    <w:p w14:paraId="32D75432" w14:textId="0C446239" w:rsidR="00F34C91" w:rsidRDefault="00F34C91" w:rsidP="00347296">
      <w:pPr>
        <w:pStyle w:val="Popispracovnholistu"/>
        <w:spacing w:line="360" w:lineRule="auto"/>
        <w:ind w:right="414"/>
        <w:jc w:val="left"/>
        <w:rPr>
          <w:sz w:val="24"/>
        </w:rPr>
      </w:pPr>
      <w:r w:rsidRPr="00F34C91">
        <w:rPr>
          <w:sz w:val="24"/>
        </w:rPr>
        <w:t>Vý</w:t>
      </w:r>
      <w:r w:rsidRPr="00886537">
        <w:rPr>
          <w:highlight w:val="yellow"/>
        </w:rPr>
        <w:t>__</w:t>
      </w:r>
      <w:r w:rsidRPr="00F34C91">
        <w:rPr>
          <w:sz w:val="24"/>
        </w:rPr>
        <w:t>kum glaciologů dokládá, že kombinace teplého oceánu a oteplování atmosféry led ovlivňuje zcela zásadně; k extrémně vysokému tání dochází na velké ploše v blí</w:t>
      </w:r>
      <w:r w:rsidRPr="00886537">
        <w:rPr>
          <w:highlight w:val="yellow"/>
        </w:rPr>
        <w:t>__</w:t>
      </w:r>
      <w:r w:rsidRPr="00F34C91">
        <w:rPr>
          <w:sz w:val="24"/>
        </w:rPr>
        <w:t xml:space="preserve">kosti přechodu do ledového příkrovu. Kromě toho se na </w:t>
      </w:r>
      <w:r w:rsidRPr="00886537">
        <w:rPr>
          <w:highlight w:val="yellow"/>
        </w:rPr>
        <w:t>__</w:t>
      </w:r>
      <w:r w:rsidRPr="00F34C91">
        <w:rPr>
          <w:sz w:val="24"/>
        </w:rPr>
        <w:t>podní straně ledu ze strany pevniny tvoří ro</w:t>
      </w:r>
      <w:r w:rsidRPr="00886537">
        <w:rPr>
          <w:highlight w:val="yellow"/>
        </w:rPr>
        <w:t>__</w:t>
      </w:r>
      <w:r w:rsidRPr="00F34C91">
        <w:rPr>
          <w:sz w:val="24"/>
        </w:rPr>
        <w:t xml:space="preserve">sáhlé kanály, pravděpodobně proto, že voda </w:t>
      </w:r>
      <w:r w:rsidRPr="00886537">
        <w:rPr>
          <w:highlight w:val="yellow"/>
        </w:rPr>
        <w:t>__</w:t>
      </w:r>
      <w:r w:rsidRPr="00F34C91">
        <w:rPr>
          <w:sz w:val="24"/>
        </w:rPr>
        <w:t xml:space="preserve"> obrovských jezer odtéká skr</w:t>
      </w:r>
      <w:r w:rsidRPr="00886537">
        <w:rPr>
          <w:highlight w:val="yellow"/>
        </w:rPr>
        <w:t>__</w:t>
      </w:r>
      <w:r w:rsidRPr="00F34C91">
        <w:rPr>
          <w:sz w:val="24"/>
        </w:rPr>
        <w:t xml:space="preserve"> ledovcový led. Oba procesy vedly v posledních desetiletích k silnému </w:t>
      </w:r>
      <w:r w:rsidRPr="00886537">
        <w:rPr>
          <w:highlight w:val="yellow"/>
        </w:rPr>
        <w:t>__</w:t>
      </w:r>
      <w:r w:rsidRPr="00F34C91">
        <w:rPr>
          <w:sz w:val="24"/>
        </w:rPr>
        <w:t xml:space="preserve">tenčení </w:t>
      </w:r>
      <w:r w:rsidRPr="00886537">
        <w:rPr>
          <w:highlight w:val="yellow"/>
        </w:rPr>
        <w:t>__</w:t>
      </w:r>
      <w:r w:rsidRPr="00F34C91">
        <w:rPr>
          <w:sz w:val="24"/>
        </w:rPr>
        <w:t>mrzlé masy.</w:t>
      </w:r>
    </w:p>
    <w:p w14:paraId="37E6A6B9" w14:textId="4956BFED" w:rsidR="00F34C91" w:rsidRPr="00F34C91" w:rsidRDefault="00F34C91" w:rsidP="00347296">
      <w:pPr>
        <w:pStyle w:val="Popispracovnholistu"/>
        <w:spacing w:line="360" w:lineRule="auto"/>
        <w:ind w:right="414"/>
        <w:jc w:val="left"/>
        <w:rPr>
          <w:sz w:val="24"/>
        </w:rPr>
      </w:pPr>
      <w:r w:rsidRPr="00F34C91">
        <w:rPr>
          <w:sz w:val="24"/>
        </w:rPr>
        <w:t xml:space="preserve">V důsledku extrémní rychlosti tání se led na plovoucím jazyku ledovce od roku 1998 </w:t>
      </w:r>
      <w:r w:rsidRPr="00886537">
        <w:rPr>
          <w:highlight w:val="yellow"/>
        </w:rPr>
        <w:t>__</w:t>
      </w:r>
      <w:r w:rsidRPr="00F34C91">
        <w:rPr>
          <w:sz w:val="24"/>
        </w:rPr>
        <w:t xml:space="preserve">tenčil </w:t>
      </w:r>
      <w:r>
        <w:rPr>
          <w:sz w:val="24"/>
        </w:rPr>
        <w:br/>
      </w:r>
      <w:r w:rsidRPr="00F34C91">
        <w:rPr>
          <w:sz w:val="24"/>
        </w:rPr>
        <w:t>o 32 procent, zejména v místech, kde se led do</w:t>
      </w:r>
      <w:r w:rsidRPr="00886537">
        <w:rPr>
          <w:highlight w:val="yellow"/>
        </w:rPr>
        <w:t>__</w:t>
      </w:r>
      <w:r w:rsidRPr="00F34C91">
        <w:rPr>
          <w:sz w:val="24"/>
        </w:rPr>
        <w:t xml:space="preserve">tává do kontaktu </w:t>
      </w:r>
      <w:r w:rsidRPr="00886537">
        <w:rPr>
          <w:highlight w:val="yellow"/>
        </w:rPr>
        <w:t>__</w:t>
      </w:r>
      <w:r w:rsidRPr="00F34C91">
        <w:rPr>
          <w:sz w:val="24"/>
        </w:rPr>
        <w:t xml:space="preserve"> oceánem. Kromě toho se na </w:t>
      </w:r>
      <w:r w:rsidRPr="00886537">
        <w:rPr>
          <w:highlight w:val="yellow"/>
        </w:rPr>
        <w:t>__</w:t>
      </w:r>
      <w:r w:rsidRPr="00F34C91">
        <w:rPr>
          <w:sz w:val="24"/>
        </w:rPr>
        <w:t>podní straně ledu vytvořil asi 500 metrů hluboký kanál, který se šíří směrem do vnitrozemí.</w:t>
      </w:r>
    </w:p>
    <w:p w14:paraId="5B0320C6" w14:textId="799B87E3" w:rsidR="00347296" w:rsidRPr="00347296" w:rsidRDefault="00347296" w:rsidP="00347296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347296">
        <w:rPr>
          <w:i/>
          <w:iCs/>
          <w:sz w:val="18"/>
          <w:szCs w:val="18"/>
        </w:rPr>
        <w:t>(</w:t>
      </w:r>
      <w:r w:rsidR="00F34C91" w:rsidRPr="00F34C91">
        <w:rPr>
          <w:i/>
          <w:iCs/>
          <w:sz w:val="18"/>
          <w:szCs w:val="18"/>
        </w:rPr>
        <w:t>https://ct24.ceskatelevize.cz/clanek/veda/gronsky-ledovec-taje-vyrazne-rychleji-nez-ukazovaly-starsi-vyzkumy-347531</w:t>
      </w:r>
      <w:r w:rsidR="00234CC8">
        <w:rPr>
          <w:i/>
          <w:iCs/>
          <w:sz w:val="18"/>
          <w:szCs w:val="18"/>
        </w:rPr>
        <w:t xml:space="preserve">, </w:t>
      </w:r>
      <w:r w:rsidRPr="00347296">
        <w:rPr>
          <w:i/>
          <w:iCs/>
          <w:sz w:val="18"/>
          <w:szCs w:val="18"/>
        </w:rPr>
        <w:t>kráceno a upraveno)</w:t>
      </w:r>
    </w:p>
    <w:p w14:paraId="5382B622" w14:textId="5D8DEC17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22A692D2" w14:textId="76FBC924" w:rsidR="00F34C91" w:rsidRPr="00F34C91" w:rsidRDefault="00F34C91" w:rsidP="00F34C91">
      <w:pPr>
        <w:pStyle w:val="Popispracovnholistu"/>
        <w:spacing w:line="360" w:lineRule="auto"/>
        <w:ind w:right="414"/>
        <w:jc w:val="left"/>
        <w:rPr>
          <w:sz w:val="24"/>
        </w:rPr>
      </w:pPr>
      <w:r w:rsidRPr="00F34C91">
        <w:rPr>
          <w:sz w:val="24"/>
        </w:rPr>
        <w:t xml:space="preserve">Pozemní měřicí zařízení a letecký radar provozovaný na severovýchodě Grónska ukazují, kolik ledu </w:t>
      </w:r>
      <w:r>
        <w:rPr>
          <w:sz w:val="24"/>
        </w:rPr>
        <w:t>z</w:t>
      </w:r>
      <w:r w:rsidRPr="00F34C91">
        <w:rPr>
          <w:sz w:val="24"/>
        </w:rPr>
        <w:t>trácí tamní ledovec.</w:t>
      </w:r>
    </w:p>
    <w:p w14:paraId="6B5B53CF" w14:textId="1FDFF6D1" w:rsidR="00F34C91" w:rsidRPr="00F34C91" w:rsidRDefault="00F34C91" w:rsidP="00F34C91">
      <w:pPr>
        <w:pStyle w:val="Popispracovnholistu"/>
        <w:spacing w:line="360" w:lineRule="auto"/>
        <w:ind w:right="414"/>
        <w:jc w:val="left"/>
        <w:rPr>
          <w:sz w:val="24"/>
        </w:rPr>
      </w:pPr>
      <w:r w:rsidRPr="00F34C91">
        <w:rPr>
          <w:sz w:val="24"/>
        </w:rPr>
        <w:t>Vysoké teploty vzduchu způsobují, že na povrchu ledovce vznikají jezera, jejichž voda pak odtéká obrovskými kanály v ledu do oceánu. Jeden z kanálů dosahoval výšky 500 metrů, zatímco led nad ním byl silný pouze 190 metrů</w:t>
      </w:r>
      <w:r w:rsidR="0010182A">
        <w:rPr>
          <w:sz w:val="24"/>
        </w:rPr>
        <w:t>.</w:t>
      </w:r>
    </w:p>
    <w:p w14:paraId="29AB1E04" w14:textId="77777777" w:rsidR="00F34C91" w:rsidRDefault="00F34C91" w:rsidP="00F34C91">
      <w:pPr>
        <w:pStyle w:val="Popispracovnholistu"/>
        <w:spacing w:line="360" w:lineRule="auto"/>
        <w:ind w:right="414"/>
        <w:jc w:val="left"/>
        <w:rPr>
          <w:sz w:val="24"/>
        </w:rPr>
      </w:pPr>
      <w:r w:rsidRPr="00F34C91">
        <w:rPr>
          <w:sz w:val="24"/>
        </w:rPr>
        <w:t>Výzkum glaciologů dokládá, že kombinace teplého oceánu a oteplování atmosféry led ovlivňuje zcela zásadně; k extrémně vysokému tání dochází na velké ploše v blízkosti přechodu do ledového příkrovu. Kromě toho se na spodní straně ledu ze strany pevniny tvoří rozsáhlé kanály, pravděpodobně proto, že voda z obrovských jezer odtéká skrz ledovcový led. Oba procesy vedly v posledních desetiletích k silnému ztenčení zmrzlé masy.</w:t>
      </w:r>
    </w:p>
    <w:p w14:paraId="24AB55FF" w14:textId="34605DB2" w:rsidR="00F34C91" w:rsidRPr="00F34C91" w:rsidRDefault="00F34C91" w:rsidP="00F34C91">
      <w:pPr>
        <w:pStyle w:val="Popispracovnholistu"/>
        <w:spacing w:line="360" w:lineRule="auto"/>
        <w:ind w:right="414"/>
        <w:jc w:val="left"/>
        <w:rPr>
          <w:sz w:val="24"/>
        </w:rPr>
      </w:pPr>
      <w:r w:rsidRPr="00F34C91">
        <w:rPr>
          <w:sz w:val="24"/>
        </w:rPr>
        <w:t xml:space="preserve">V důsledku extrémní rychlosti tání se led na plovoucím jazyku ledovce od roku 1998 ztenčil </w:t>
      </w:r>
      <w:r>
        <w:rPr>
          <w:sz w:val="24"/>
        </w:rPr>
        <w:br/>
      </w:r>
      <w:r w:rsidRPr="00F34C91">
        <w:rPr>
          <w:sz w:val="24"/>
        </w:rPr>
        <w:t>o 32 procent, zejména v místech, kde se led dostává do kontaktu s oceánem. Kromě toho se na spodní straně ledu vytvořil asi 500 metrů hluboký kanál, který se šíří směrem do vnitrozemí.</w:t>
      </w:r>
    </w:p>
    <w:p w14:paraId="16DB4210" w14:textId="77777777" w:rsidR="004B6785" w:rsidRDefault="004B6785" w:rsidP="0074462E">
      <w:pPr>
        <w:pStyle w:val="kol-zadn"/>
        <w:ind w:left="288" w:right="-153" w:hanging="4"/>
        <w:rPr>
          <w:b w:val="0"/>
          <w:bCs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5.4pt;height:3.6pt" o:bullet="t">
        <v:imagedata r:id="rId1" o:title="odrazka"/>
      </v:shape>
    </w:pict>
  </w:numPicBullet>
  <w:numPicBullet w:numPicBulletId="1">
    <w:pict>
      <v:shape id="_x0000_i1072" type="#_x0000_t75" style="width:5.4pt;height:3.6pt" o:bullet="t">
        <v:imagedata r:id="rId2" o:title="videoodrazka"/>
      </v:shape>
    </w:pict>
  </w:numPicBullet>
  <w:numPicBullet w:numPicBulletId="2">
    <w:pict>
      <v:shape id="_x0000_i1073" type="#_x0000_t75" style="width:13.2pt;height:12pt" o:bullet="t">
        <v:imagedata r:id="rId3" o:title="videoodrazka"/>
      </v:shape>
    </w:pict>
  </w:numPicBullet>
  <w:numPicBullet w:numPicBulletId="3">
    <w:pict>
      <v:shape id="_x0000_i1074" type="#_x0000_t75" style="width:24pt;height:24pt" o:bullet="t">
        <v:imagedata r:id="rId4" o:title="Group 45"/>
      </v:shape>
    </w:pict>
  </w:numPicBullet>
  <w:numPicBullet w:numPicBulletId="4">
    <w:pict>
      <v:shape id="_x0000_i1075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5EC3"/>
    <w:rsid w:val="00065EF9"/>
    <w:rsid w:val="00074A27"/>
    <w:rsid w:val="000A308A"/>
    <w:rsid w:val="000C1E71"/>
    <w:rsid w:val="0010182A"/>
    <w:rsid w:val="00106D77"/>
    <w:rsid w:val="0011432B"/>
    <w:rsid w:val="00135745"/>
    <w:rsid w:val="00145BE7"/>
    <w:rsid w:val="00157E48"/>
    <w:rsid w:val="00194B7F"/>
    <w:rsid w:val="001A1BBA"/>
    <w:rsid w:val="001E2A79"/>
    <w:rsid w:val="001F54A0"/>
    <w:rsid w:val="001F61B9"/>
    <w:rsid w:val="0020026C"/>
    <w:rsid w:val="00215D31"/>
    <w:rsid w:val="002230CF"/>
    <w:rsid w:val="00234CC8"/>
    <w:rsid w:val="00241D37"/>
    <w:rsid w:val="00257488"/>
    <w:rsid w:val="00263525"/>
    <w:rsid w:val="00271864"/>
    <w:rsid w:val="002C10F6"/>
    <w:rsid w:val="002D13A8"/>
    <w:rsid w:val="002D5A52"/>
    <w:rsid w:val="002E43B0"/>
    <w:rsid w:val="002E64A8"/>
    <w:rsid w:val="002F2EB6"/>
    <w:rsid w:val="00301E59"/>
    <w:rsid w:val="00302AC8"/>
    <w:rsid w:val="00322ABE"/>
    <w:rsid w:val="00333B50"/>
    <w:rsid w:val="003366EE"/>
    <w:rsid w:val="00347296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072A8"/>
    <w:rsid w:val="00407BD4"/>
    <w:rsid w:val="004130DD"/>
    <w:rsid w:val="004210B0"/>
    <w:rsid w:val="00421A76"/>
    <w:rsid w:val="00447EEF"/>
    <w:rsid w:val="0045037D"/>
    <w:rsid w:val="004740FD"/>
    <w:rsid w:val="004744E7"/>
    <w:rsid w:val="004B046F"/>
    <w:rsid w:val="004B4448"/>
    <w:rsid w:val="004B6382"/>
    <w:rsid w:val="004B6785"/>
    <w:rsid w:val="004B73D3"/>
    <w:rsid w:val="004D1840"/>
    <w:rsid w:val="004E1372"/>
    <w:rsid w:val="00512C1B"/>
    <w:rsid w:val="005774CC"/>
    <w:rsid w:val="00580E32"/>
    <w:rsid w:val="00587CEB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80DD0"/>
    <w:rsid w:val="006B452B"/>
    <w:rsid w:val="006D6094"/>
    <w:rsid w:val="00710BE9"/>
    <w:rsid w:val="007215F5"/>
    <w:rsid w:val="00724FE1"/>
    <w:rsid w:val="0074462E"/>
    <w:rsid w:val="00754984"/>
    <w:rsid w:val="00777383"/>
    <w:rsid w:val="007845D0"/>
    <w:rsid w:val="00796FA7"/>
    <w:rsid w:val="00797E22"/>
    <w:rsid w:val="007D0B28"/>
    <w:rsid w:val="007D2437"/>
    <w:rsid w:val="007D566A"/>
    <w:rsid w:val="007E1C4D"/>
    <w:rsid w:val="007E2F96"/>
    <w:rsid w:val="007E7051"/>
    <w:rsid w:val="00803995"/>
    <w:rsid w:val="0081489F"/>
    <w:rsid w:val="008220DE"/>
    <w:rsid w:val="008311C7"/>
    <w:rsid w:val="0083700B"/>
    <w:rsid w:val="008456A5"/>
    <w:rsid w:val="00867E80"/>
    <w:rsid w:val="00870C4B"/>
    <w:rsid w:val="008824CF"/>
    <w:rsid w:val="00886537"/>
    <w:rsid w:val="008A1292"/>
    <w:rsid w:val="008B3122"/>
    <w:rsid w:val="008C5045"/>
    <w:rsid w:val="008F0378"/>
    <w:rsid w:val="009068D6"/>
    <w:rsid w:val="00914B6D"/>
    <w:rsid w:val="0093051A"/>
    <w:rsid w:val="009507D2"/>
    <w:rsid w:val="009D05FB"/>
    <w:rsid w:val="009D2801"/>
    <w:rsid w:val="009E5E19"/>
    <w:rsid w:val="00AD05C6"/>
    <w:rsid w:val="00AD1C92"/>
    <w:rsid w:val="00AD59E1"/>
    <w:rsid w:val="00AE2C5A"/>
    <w:rsid w:val="00B16A1A"/>
    <w:rsid w:val="00B26F80"/>
    <w:rsid w:val="00B33CF3"/>
    <w:rsid w:val="00B36D5A"/>
    <w:rsid w:val="00B53E7A"/>
    <w:rsid w:val="00B87A67"/>
    <w:rsid w:val="00B87CA7"/>
    <w:rsid w:val="00BA46DE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C51D8"/>
    <w:rsid w:val="00CE1361"/>
    <w:rsid w:val="00CE28A6"/>
    <w:rsid w:val="00D049FE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3FFA"/>
    <w:rsid w:val="00DD6FC0"/>
    <w:rsid w:val="00DE165C"/>
    <w:rsid w:val="00DE57E9"/>
    <w:rsid w:val="00DF45C8"/>
    <w:rsid w:val="00E0332A"/>
    <w:rsid w:val="00E10B8F"/>
    <w:rsid w:val="00E15603"/>
    <w:rsid w:val="00E54E6C"/>
    <w:rsid w:val="00E651BC"/>
    <w:rsid w:val="00E708AF"/>
    <w:rsid w:val="00E77B64"/>
    <w:rsid w:val="00EA3EF5"/>
    <w:rsid w:val="00EA7288"/>
    <w:rsid w:val="00EB029C"/>
    <w:rsid w:val="00ED3DDC"/>
    <w:rsid w:val="00EE3316"/>
    <w:rsid w:val="00EF53A7"/>
    <w:rsid w:val="00F15F6B"/>
    <w:rsid w:val="00F2067A"/>
    <w:rsid w:val="00F279BD"/>
    <w:rsid w:val="00F3021A"/>
    <w:rsid w:val="00F34C91"/>
    <w:rsid w:val="00F674D6"/>
    <w:rsid w:val="00F74B36"/>
    <w:rsid w:val="00F87D93"/>
    <w:rsid w:val="00F92BEE"/>
    <w:rsid w:val="00FA1C19"/>
    <w:rsid w:val="00FA405E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cdt">
    <w:name w:val="c_dt"/>
    <w:basedOn w:val="Normln"/>
    <w:rsid w:val="0013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dm">
    <w:name w:val="c_dm"/>
    <w:basedOn w:val="Standardnpsmoodstavce"/>
    <w:rsid w:val="00135745"/>
  </w:style>
  <w:style w:type="character" w:customStyle="1" w:styleId="cd">
    <w:name w:val="c_d"/>
    <w:basedOn w:val="Standardnpsmoodstavce"/>
    <w:rsid w:val="00135745"/>
  </w:style>
  <w:style w:type="paragraph" w:customStyle="1" w:styleId="fw-bold">
    <w:name w:val="fw-bold"/>
    <w:basedOn w:val="Normln"/>
    <w:rsid w:val="0040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7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90036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542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843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799-bible-historie-a-obsah?vsrc=vyhledavani&amp;vsrcid=bi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220-psani-s-a-z-v-predponach-sl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223-psani-s-a-z-v-predlozka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80</cp:revision>
  <cp:lastPrinted>2023-11-26T20:19:00Z</cp:lastPrinted>
  <dcterms:created xsi:type="dcterms:W3CDTF">2021-08-03T09:29:00Z</dcterms:created>
  <dcterms:modified xsi:type="dcterms:W3CDTF">2024-03-27T18:29:00Z</dcterms:modified>
</cp:coreProperties>
</file>