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825.0" w:type="dxa"/>
        <w:jc w:val="left"/>
        <w:tblInd w:w="0.0" w:type="dxa"/>
        <w:tblLayout w:type="fixed"/>
        <w:tblLook w:val="0600"/>
      </w:tblPr>
      <w:tblGrid>
        <w:gridCol w:w="10864"/>
        <w:gridCol w:w="1691"/>
        <w:gridCol w:w="3270"/>
        <w:tblGridChange w:id="0">
          <w:tblGrid>
            <w:gridCol w:w="10864"/>
            <w:gridCol w:w="1691"/>
            <w:gridCol w:w="327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2">
            <w:pPr>
              <w:rPr>
                <w:b w:val="1"/>
                <w:color w:val="0000ff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000000"/>
                <w:rtl w:val="0"/>
              </w:rPr>
              <w:t xml:space="preserve">Video: </w:t>
            </w:r>
            <w:hyperlink r:id="rId7">
              <w:r w:rsidDel="00000000" w:rsidR="00000000" w:rsidRPr="00000000">
                <w:rPr>
                  <w:b w:val="1"/>
                  <w:color w:val="0000ff"/>
                  <w:u w:val="single"/>
                  <w:rtl w:val="0"/>
                </w:rPr>
                <w:t xml:space="preserve">Lékárnička pro letní výlet</w:t>
              </w:r>
            </w:hyperlink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 / Відео: </w:t>
                </w:r>
              </w:sdtContent>
            </w:sdt>
            <w:hyperlink r:id="rId8">
              <w:r w:rsidDel="00000000" w:rsidR="00000000" w:rsidRPr="00000000">
                <w:rPr>
                  <w:b w:val="1"/>
                  <w:color w:val="0000ff"/>
                  <w:u w:val="single"/>
                  <w:rtl w:val="0"/>
                </w:rPr>
                <w:t xml:space="preserve">Аптечка для літньої подорожі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Ve videu jste se seznámili s obsahem lékárničky a řekli jste si, k čemu všemu tyto věci slouží. Zjistili jste také něco o pitném režimu, který je v létě obzvlášť důležitý. Pojďte nově nabyté znalosti prověřit.</w:t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На відео ви ознайомилися з тим, що належить до  аптечки та  для чого всі ці речі. Також ви дізналися про питний режим, що особливо важливо влітку. Перевірте щойно здобуті знання.</w:t>
                </w:r>
              </w:sdtContent>
            </w:sdt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Proč je dobré mít s sebou na cestách lékárničku?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Чому добре мати з собою аптечку в дорозі?</w:t>
                </w:r>
              </w:sdtContent>
            </w:sdt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 čemu slouží dezinfekce?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Нав</w:t>
                </w:r>
              </w:sdtContent>
            </w:sdt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іщо потрібна дезінфекція?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Proč není vhodné pít v létě úplně ledovou vodu? Víte, kolik tekutin byste měli za den vypít? Kolik je to lahví, které nosíte s sebou do školy nebo na výlety?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Чому влітку не варто пити холодну воду? Чи знаєте ви, скільки рідини потрібно випивати в день? Скільки пляшок ви берете з собою в школу чи в подорож?</w:t>
                </w:r>
              </w:sdtContent>
            </w:sdt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Zakroužkujte vše, co patří do lékárničky, kterou si s sebou vezmete na výlet. Můžete dokreslit (dopsat), co by bylo vhodné přidat.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Обведіть кружечком усе, що належить до аптечки, яку ви берете з собою в подорож. Ви можете домалювати/дописати інші  доречні предмети.</w:t>
                </w:r>
              </w:sdtContent>
            </w:sdt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5021372</wp:posOffset>
                  </wp:positionH>
                  <wp:positionV relativeFrom="paragraph">
                    <wp:posOffset>63713</wp:posOffset>
                  </wp:positionV>
                  <wp:extent cx="1502410" cy="1502410"/>
                  <wp:effectExtent b="0" l="0" r="0" t="0"/>
                  <wp:wrapSquare wrapText="bothSides" distB="0" distT="0" distL="114300" distR="114300"/>
                  <wp:docPr descr="Obsah obrázku interiér&#10;&#10;Popis byl vytvořen automaticky" id="923227433" name="image3.png"/>
                  <a:graphic>
                    <a:graphicData uri="http://schemas.openxmlformats.org/drawingml/2006/picture">
                      <pic:pic>
                        <pic:nvPicPr>
                          <pic:cNvPr descr="Obsah obrázku interiér&#10;&#10;Popis byl vytvořen automaticky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502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2521799</wp:posOffset>
                  </wp:positionH>
                  <wp:positionV relativeFrom="paragraph">
                    <wp:posOffset>165735</wp:posOffset>
                  </wp:positionV>
                  <wp:extent cx="868680" cy="702945"/>
                  <wp:effectExtent b="0" l="0" r="0" t="0"/>
                  <wp:wrapSquare wrapText="bothSides" distB="0" distT="0" distL="114300" distR="114300"/>
                  <wp:docPr descr="Obsah obrázku sponka na papír, papírnictví, interiér, nůžky&#10;&#10;Popis byl vytvořen automaticky" id="923227427" name="image4.png"/>
                  <a:graphic>
                    <a:graphicData uri="http://schemas.openxmlformats.org/drawingml/2006/picture">
                      <pic:pic>
                        <pic:nvPicPr>
                          <pic:cNvPr descr="Obsah obrázku sponka na papír, papírnictví, interiér, nůžky&#10;&#10;Popis byl vytvořen automaticky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7029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3671808</wp:posOffset>
                  </wp:positionH>
                  <wp:positionV relativeFrom="paragraph">
                    <wp:posOffset>298670</wp:posOffset>
                  </wp:positionV>
                  <wp:extent cx="1072515" cy="1267460"/>
                  <wp:effectExtent b="0" l="0" r="0" t="0"/>
                  <wp:wrapSquare wrapText="bothSides" distB="0" distT="0" distL="114300" distR="114300"/>
                  <wp:docPr id="92322742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267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116840</wp:posOffset>
                  </wp:positionV>
                  <wp:extent cx="1830070" cy="1402080"/>
                  <wp:effectExtent b="0" l="0" r="0" t="0"/>
                  <wp:wrapSquare wrapText="bothSides" distB="0" distT="0" distL="114300" distR="114300"/>
                  <wp:docPr id="923227429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402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2306992</wp:posOffset>
                  </wp:positionH>
                  <wp:positionV relativeFrom="paragraph">
                    <wp:posOffset>75596</wp:posOffset>
                  </wp:positionV>
                  <wp:extent cx="1083310" cy="1348740"/>
                  <wp:effectExtent b="0" l="0" r="0" t="0"/>
                  <wp:wrapSquare wrapText="bothSides" distB="0" distT="0" distL="114300" distR="114300"/>
                  <wp:docPr descr="Obsah obrázku interiér, fialová, příslušenství, plast&#10;&#10;Popis byl vytvořen automaticky" id="923227431" name="image2.png"/>
                  <a:graphic>
                    <a:graphicData uri="http://schemas.openxmlformats.org/drawingml/2006/picture">
                      <pic:pic>
                        <pic:nvPicPr>
                          <pic:cNvPr descr="Obsah obrázku interiér, fialová, příslušenství, plast&#10;&#10;Popis byl vytvořen automaticky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348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72047</wp:posOffset>
                  </wp:positionV>
                  <wp:extent cx="1123950" cy="1478915"/>
                  <wp:effectExtent b="0" l="0" r="0" t="0"/>
                  <wp:wrapSquare wrapText="bothSides" distB="0" distT="0" distL="114300" distR="114300"/>
                  <wp:docPr descr="Obsah obrázku příslušenství&#10;&#10;Popis byl vytvořen automaticky" id="923227419" name="image14.png"/>
                  <a:graphic>
                    <a:graphicData uri="http://schemas.openxmlformats.org/drawingml/2006/picture">
                      <pic:pic>
                        <pic:nvPicPr>
                          <pic:cNvPr descr="Obsah obrázku příslušenství&#10;&#10;Popis byl vytvořen automaticky" id="0" name="image1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4789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24917</wp:posOffset>
                  </wp:positionV>
                  <wp:extent cx="1581150" cy="1185545"/>
                  <wp:effectExtent b="0" l="0" r="0" t="0"/>
                  <wp:wrapSquare wrapText="bothSides" distB="0" distT="0" distL="114300" distR="114300"/>
                  <wp:docPr descr="Obsah obrázku interiér, zelená, látka, slipy&#10;&#10;Popis byl vytvořen automaticky" id="923227420" name="image8.jpg"/>
                  <a:graphic>
                    <a:graphicData uri="http://schemas.openxmlformats.org/drawingml/2006/picture">
                      <pic:pic>
                        <pic:nvPicPr>
                          <pic:cNvPr descr="Obsah obrázku interiér, zelená, látka, slipy&#10;&#10;Popis byl vytvořen automaticky" id="0" name="image8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81150" cy="11855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5705475</wp:posOffset>
                  </wp:positionH>
                  <wp:positionV relativeFrom="paragraph">
                    <wp:posOffset>52502</wp:posOffset>
                  </wp:positionV>
                  <wp:extent cx="805815" cy="1821180"/>
                  <wp:effectExtent b="0" l="0" r="0" t="0"/>
                  <wp:wrapSquare wrapText="bothSides" distB="0" distT="0" distL="114300" distR="114300"/>
                  <wp:docPr id="92322742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1821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107316</wp:posOffset>
                  </wp:positionH>
                  <wp:positionV relativeFrom="paragraph">
                    <wp:posOffset>132080</wp:posOffset>
                  </wp:positionV>
                  <wp:extent cx="1641475" cy="1230630"/>
                  <wp:effectExtent b="0" l="0" r="0" t="0"/>
                  <wp:wrapSquare wrapText="bothSides" distB="0" distT="0" distL="114300" distR="114300"/>
                  <wp:docPr descr="Obsah obrázku interiér, teploměr, zařízení&#10;&#10;Popis byl vytvořen automaticky" id="923227421" name="image1.jpg"/>
                  <a:graphic>
                    <a:graphicData uri="http://schemas.openxmlformats.org/drawingml/2006/picture">
                      <pic:pic>
                        <pic:nvPicPr>
                          <pic:cNvPr descr="Obsah obrázku interiér, teploměr, zařízení&#10;&#10;Popis byl vytvořen automaticky" id="0" name="image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1475" cy="12306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4162425</wp:posOffset>
                  </wp:positionH>
                  <wp:positionV relativeFrom="paragraph">
                    <wp:posOffset>91097</wp:posOffset>
                  </wp:positionV>
                  <wp:extent cx="1376045" cy="1376045"/>
                  <wp:effectExtent b="0" l="0" r="0" t="0"/>
                  <wp:wrapSquare wrapText="bothSides" distB="0" distT="0" distL="114300" distR="114300"/>
                  <wp:docPr id="923227426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376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91097</wp:posOffset>
                  </wp:positionV>
                  <wp:extent cx="1605915" cy="1203960"/>
                  <wp:effectExtent b="0" l="0" r="0" t="0"/>
                  <wp:wrapSquare wrapText="bothSides" distB="0" distT="0" distL="114300" distR="114300"/>
                  <wp:docPr descr="Obsah obrázku text, zelená, plast&#10;&#10;Popis byl vytvořen automaticky" id="923227423" name="image7.jpg"/>
                  <a:graphic>
                    <a:graphicData uri="http://schemas.openxmlformats.org/drawingml/2006/picture">
                      <pic:pic>
                        <pic:nvPicPr>
                          <pic:cNvPr descr="Obsah obrázku text, zelená, plast&#10;&#10;Popis byl vytvořen automaticky" id="0" name="image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05915" cy="1203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Fotografie: Hana Havlínová</w:t>
      </w:r>
    </w:p>
    <w:p w:rsidR="00000000" w:rsidDel="00000000" w:rsidP="00000000" w:rsidRDefault="00000000" w:rsidRPr="00000000" w14:paraId="0000005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Helvetica Neue" w:cs="Helvetica Neue" w:eastAsia="Helvetica Neue" w:hAnsi="Helvetica Neue"/>
          <w:color w:val="444444"/>
          <w:sz w:val="21"/>
          <w:szCs w:val="21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444444"/>
          <w:sz w:val="21"/>
          <w:szCs w:val="21"/>
          <w:highlight w:val="white"/>
        </w:rPr>
        <w:drawing>
          <wp:inline distB="0" distT="0" distL="0" distR="0">
            <wp:extent cx="1219200" cy="419100"/>
            <wp:effectExtent b="0" l="0" r="0" t="0"/>
            <wp:docPr descr="Obsah obrázku kreslení&#10;&#10;Popis byl vytvořen automaticky" id="923227432" name="image5.png"/>
            <a:graphic>
              <a:graphicData uri="http://schemas.openxmlformats.org/drawingml/2006/picture">
                <pic:pic>
                  <pic:nvPicPr>
                    <pic:cNvPr descr="Obsah obrázku kreslení&#10;&#10;Popis byl vytvořen automaticky"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color w:val="444444"/>
          <w:sz w:val="21"/>
          <w:szCs w:val="21"/>
          <w:highlight w:val="white"/>
          <w:rtl w:val="0"/>
        </w:rPr>
        <w:t xml:space="preserve"> Autor: David Fišer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444444"/>
          <w:sz w:val="21"/>
          <w:szCs w:val="21"/>
          <w:highlight w:val="white"/>
          <w:rtl w:val="0"/>
        </w:rPr>
        <w:t xml:space="preserve">Toto dílo je licencováno pod licencí Creative Commons [CC BY-NC 4.0]. Licenční podmínky navštivte na adrese [https://creativecommons.org/choose/?lang=cs].</w:t>
      </w:r>
      <w:r w:rsidDel="00000000" w:rsidR="00000000" w:rsidRPr="00000000">
        <w:rPr>
          <w:rtl w:val="0"/>
        </w:rPr>
      </w:r>
    </w:p>
    <w:sectPr>
      <w:headerReference r:id="rId21" w:type="default"/>
      <w:pgSz w:h="16838" w:w="11906" w:orient="portrait"/>
      <w:pgMar w:bottom="566" w:top="993" w:left="566" w:right="566" w:header="28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Source Sans Pr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rPr>
        <w:sz w:val="2"/>
        <w:szCs w:val="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b="0" l="0" r="0" t="0"/>
          <wp:wrapSquare wrapText="bothSides" distB="114300" distT="114300" distL="114300" distR="114300"/>
          <wp:docPr id="923227422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9915.0" w:type="dxa"/>
      <w:jc w:val="left"/>
      <w:tblInd w:w="0.0" w:type="pc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7095"/>
      <w:gridCol w:w="2820"/>
      <w:tblGridChange w:id="0">
        <w:tblGrid>
          <w:gridCol w:w="7095"/>
          <w:gridCol w:w="2820"/>
        </w:tblGrid>
      </w:tblGridChange>
    </w:tblGrid>
    <w:tr>
      <w:trPr>
        <w:cantSplit w:val="0"/>
        <w:trHeight w:val="18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5D">
          <w:pPr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Výlet: lékárnička</w:t>
          </w:r>
        </w:p>
        <w:p w:rsidR="00000000" w:rsidDel="00000000" w:rsidP="00000000" w:rsidRDefault="00000000" w:rsidRPr="00000000" w14:paraId="0000005E">
          <w:pPr>
            <w:rPr>
              <w:color w:val="666666"/>
              <w:sz w:val="20"/>
              <w:szCs w:val="20"/>
            </w:rPr>
          </w:pPr>
          <w:r w:rsidDel="00000000" w:rsidR="00000000" w:rsidRPr="00000000">
            <w:rPr>
              <w:color w:val="666666"/>
              <w:sz w:val="20"/>
              <w:szCs w:val="20"/>
              <w:rtl w:val="0"/>
            </w:rPr>
            <w:t xml:space="preserve">Pracovní list k samostatné práci 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5F">
          <w:pPr>
            <w:jc w:val="right"/>
            <w:rPr/>
          </w:pPr>
          <w:r w:rsidDel="00000000" w:rsidR="00000000" w:rsidRPr="00000000">
            <w:rPr>
              <w:rtl w:val="0"/>
            </w:rPr>
            <w:t xml:space="preserve">Jméno žáka:</w:t>
          </w:r>
        </w:p>
      </w:tc>
    </w:tr>
  </w:tbl>
  <w:p w:rsidR="00000000" w:rsidDel="00000000" w:rsidP="00000000" w:rsidRDefault="00000000" w:rsidRPr="00000000" w14:paraId="00000060">
    <w:pPr>
      <w:tabs>
        <w:tab w:val="left" w:pos="720"/>
        <w:tab w:val="left" w:pos="1440"/>
        <w:tab w:val="left" w:pos="2160"/>
        <w:tab w:val="left" w:pos="9000"/>
      </w:tabs>
      <w:rPr/>
    </w:pPr>
    <w:r w:rsidDel="00000000" w:rsidR="00000000" w:rsidRPr="00000000">
      <w:rPr>
        <w:rtl w:val="0"/>
      </w:rPr>
      <w:tab/>
      <w:tab/>
      <w:tab/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-33334</wp:posOffset>
          </wp:positionH>
          <wp:positionV relativeFrom="page">
            <wp:posOffset>-174621</wp:posOffset>
          </wp:positionV>
          <wp:extent cx="7600950" cy="285750"/>
          <wp:effectExtent b="0" l="0" r="0" t="0"/>
          <wp:wrapSquare wrapText="bothSides" distB="114300" distT="114300" distL="114300" distR="114300"/>
          <wp:docPr id="923227430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b="0" l="0" r="0" t="0"/>
          <wp:wrapSquare wrapText="bothSides" distB="114300" distT="114300" distL="114300" distR="114300"/>
          <wp:docPr id="923227425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sz w:val="22"/>
        <w:szCs w:val="22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Source Sans Pro SemiBold" w:cs="Source Sans Pro SemiBold" w:eastAsia="Source Sans Pro SemiBold" w:hAnsi="Source Sans Pro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Source Sans Pro SemiBold" w:cs="Source Sans Pro SemiBold" w:eastAsia="Source Sans Pro SemiBold" w:hAnsi="Source Sans Pro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  <w:qFormat w:val="1"/>
    <w:rPr>
      <w:lang w:val="cs-CZ"/>
    </w:rPr>
  </w:style>
  <w:style w:type="paragraph" w:styleId="Nadpis1">
    <w:name w:val="heading 1"/>
    <w:basedOn w:val="Normln"/>
    <w:next w:val="Normln"/>
    <w:uiPriority w:val="9"/>
    <w:qFormat w:val="1"/>
    <w:pPr>
      <w:keepNext w:val="1"/>
      <w:keepLines w:val="1"/>
      <w:spacing w:after="120" w:before="400"/>
      <w:outlineLvl w:val="0"/>
    </w:pPr>
    <w:rPr>
      <w:rFonts w:ascii="Source Sans Pro SemiBold" w:cs="Source Sans Pro SemiBold" w:eastAsia="Source Sans Pro SemiBold" w:hAnsi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rFonts w:ascii="Source Sans Pro SemiBold" w:cs="Source Sans Pro SemiBold" w:eastAsia="Source Sans Pro SemiBold" w:hAnsi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 w:val="1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NormalTable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NormalTable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textovodkaz">
    <w:name w:val="Hyperlink"/>
    <w:basedOn w:val="Standardnpsmoodstavce"/>
    <w:uiPriority w:val="99"/>
    <w:unhideWhenUsed w:val="1"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 w:val="1"/>
    <w:rsid w:val="00F87B69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 w:val="1"/>
    <w:rsid w:val="00F87B69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 w:val="1"/>
    <w:rsid w:val="00AD5FFB"/>
    <w:pPr>
      <w:ind w:left="720"/>
      <w:contextualSpacing w:val="1"/>
    </w:pPr>
  </w:style>
  <w:style w:type="character" w:styleId="apple-converted-space" w:customStyle="1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EE3F89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EE3F89"/>
    <w:rPr>
      <w:rFonts w:ascii="Tahoma" w:cs="Tahoma" w:hAnsi="Tahoma"/>
      <w:sz w:val="16"/>
      <w:szCs w:val="16"/>
      <w:lang w:val="cs-CZ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6977B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13.png"/><Relationship Id="rId10" Type="http://schemas.openxmlformats.org/officeDocument/2006/relationships/image" Target="media/image4.png"/><Relationship Id="rId21" Type="http://schemas.openxmlformats.org/officeDocument/2006/relationships/header" Target="header1.xml"/><Relationship Id="rId13" Type="http://schemas.openxmlformats.org/officeDocument/2006/relationships/image" Target="media/image2.pn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8.jpg"/><Relationship Id="rId14" Type="http://schemas.openxmlformats.org/officeDocument/2006/relationships/image" Target="media/image14.png"/><Relationship Id="rId17" Type="http://schemas.openxmlformats.org/officeDocument/2006/relationships/image" Target="media/image1.jp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7.jpg"/><Relationship Id="rId6" Type="http://schemas.openxmlformats.org/officeDocument/2006/relationships/customXml" Target="../customXML/item1.xml"/><Relationship Id="rId18" Type="http://schemas.openxmlformats.org/officeDocument/2006/relationships/image" Target="media/image11.jpg"/><Relationship Id="rId7" Type="http://schemas.openxmlformats.org/officeDocument/2006/relationships/hyperlink" Target="https://edu.ceskatelevize.cz/video/10208-lekarnicka-pro-letni-vylet" TargetMode="External"/><Relationship Id="rId8" Type="http://schemas.openxmlformats.org/officeDocument/2006/relationships/hyperlink" Target="https://edu.ceskatelevize.cz/video/10208-lekarnicka-pro-letni-vyle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SemiBold-regular.ttf"/><Relationship Id="rId2" Type="http://schemas.openxmlformats.org/officeDocument/2006/relationships/font" Target="fonts/SourceSansProSemiBold-bold.ttf"/><Relationship Id="rId3" Type="http://schemas.openxmlformats.org/officeDocument/2006/relationships/font" Target="fonts/SourceSansProSemiBold-italic.ttf"/><Relationship Id="rId4" Type="http://schemas.openxmlformats.org/officeDocument/2006/relationships/font" Target="fonts/SourceSansProSemiBold-boldItalic.ttf"/><Relationship Id="rId11" Type="http://schemas.openxmlformats.org/officeDocument/2006/relationships/font" Target="fonts/SourceSansPro-italic.ttf"/><Relationship Id="rId10" Type="http://schemas.openxmlformats.org/officeDocument/2006/relationships/font" Target="fonts/SourceSansPro-bold.ttf"/><Relationship Id="rId12" Type="http://schemas.openxmlformats.org/officeDocument/2006/relationships/font" Target="fonts/SourceSansPro-boldItalic.ttf"/><Relationship Id="rId9" Type="http://schemas.openxmlformats.org/officeDocument/2006/relationships/font" Target="fonts/SourceSansPro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5/XaKqN7NrBwl0IY3xMIikcBQg==">AMUW2mUfubXgIwXYe2oIHBeAS+idGVxXx2HsTmjoTo2gynnxAluDDUTfIkABnUqo0797B11un2BW6SB1yinH+vtYuqU7zxR8hHNunGQIk3MBxxFsI58uaKNy5V7ouej6KEr+chw5dHYHN8CxrUpPSylLL15K/2WbzqTSwingnmQtXj+ZVPoInNsp55F759r42d4TrVE1IkNAy3zdq5tJhWhqGUyLX+kFNCeu30KXPieI5l9A6TC8h7WiQq6RiH2OB0bPpir6Tdiyu/h6AbwuoGg6hbhgiPKJcz9i3MLRfhy2L4AKPOeYFHk245dR/CfjOFgQR0VvxbH9bw2Fq+mvGyY9QM1Sw2DNI7PKKmhVUJexiV8DGJJqL0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2020-10-12T08:15:00Z</dcterms:created>
</cp:coreProperties>
</file>