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93" w:rsidRPr="00F4757F" w:rsidRDefault="00727F93" w:rsidP="00727F93">
      <w:pPr>
        <w:pStyle w:val="Popispracovnholistu"/>
        <w:rPr>
          <w:sz w:val="24"/>
          <w:szCs w:val="24"/>
        </w:rPr>
      </w:pPr>
    </w:p>
    <w:p w:rsidR="00727F93" w:rsidRPr="00F4757F" w:rsidRDefault="00727F93" w:rsidP="00727F93">
      <w:pPr>
        <w:pStyle w:val="Default"/>
        <w:rPr>
          <w:rFonts w:ascii="Arial" w:hAnsi="Arial" w:cs="Arial"/>
          <w:b/>
          <w:bCs/>
          <w:sz w:val="44"/>
          <w:szCs w:val="32"/>
        </w:rPr>
      </w:pPr>
      <w:r w:rsidRPr="00F4757F">
        <w:rPr>
          <w:rFonts w:ascii="Arial" w:hAnsi="Arial" w:cs="Arial"/>
          <w:b/>
          <w:bCs/>
          <w:sz w:val="44"/>
          <w:szCs w:val="32"/>
        </w:rPr>
        <w:t xml:space="preserve">Literární historie </w:t>
      </w:r>
      <w:r w:rsidR="00F4757F" w:rsidRPr="00F4757F">
        <w:rPr>
          <w:rFonts w:ascii="Arial" w:hAnsi="Arial" w:cs="Arial"/>
          <w:b/>
          <w:bCs/>
          <w:sz w:val="44"/>
          <w:szCs w:val="32"/>
        </w:rPr>
        <w:t>II</w:t>
      </w:r>
    </w:p>
    <w:p w:rsidR="00F4757F" w:rsidRPr="00F4757F" w:rsidRDefault="00F4757F" w:rsidP="00F4757F">
      <w:pPr>
        <w:pStyle w:val="Popispracovnholistu"/>
        <w:rPr>
          <w:sz w:val="24"/>
        </w:rPr>
      </w:pPr>
      <w:r w:rsidRPr="00F4757F">
        <w:rPr>
          <w:sz w:val="24"/>
        </w:rPr>
        <w:t>Pracovní list pro studenty maturitních ročníků a pro žáky vyšších ročníků středních škol je součástí námětu Průvodce maturitou z češtiny, který pomáhá žákům s přípravou na maturitu z českého jazyka.</w:t>
      </w:r>
    </w:p>
    <w:p w:rsidR="00F4757F" w:rsidRPr="00F4757F" w:rsidRDefault="00F4757F" w:rsidP="00F4757F">
      <w:pPr>
        <w:spacing w:after="64"/>
        <w:rPr>
          <w:rFonts w:ascii="Arial" w:hAnsi="Arial" w:cs="Arial"/>
        </w:rPr>
      </w:pPr>
    </w:p>
    <w:p w:rsidR="00F4757F" w:rsidRPr="00F4757F" w:rsidRDefault="00F4757F" w:rsidP="00F4757F">
      <w:pPr>
        <w:spacing w:after="0"/>
        <w:rPr>
          <w:rFonts w:ascii="Arial" w:eastAsia="Arial" w:hAnsi="Arial" w:cs="Arial"/>
          <w:sz w:val="24"/>
          <w:szCs w:val="24"/>
        </w:rPr>
        <w:sectPr w:rsidR="00F4757F" w:rsidRPr="00F4757F" w:rsidSect="00F4757F">
          <w:headerReference w:type="default" r:id="rId7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F4757F" w:rsidRPr="00F4757F" w:rsidRDefault="00F4757F" w:rsidP="00F4757F">
      <w:pPr>
        <w:pStyle w:val="Video"/>
        <w:numPr>
          <w:ilvl w:val="0"/>
          <w:numId w:val="2"/>
        </w:numPr>
        <w:spacing w:line="256" w:lineRule="auto"/>
        <w:rPr>
          <w:rStyle w:val="Hypertextovodkaz"/>
        </w:rPr>
      </w:pPr>
      <w:r w:rsidRPr="00F4757F">
        <w:rPr>
          <w:rStyle w:val="Hypertextovodkaz"/>
        </w:rPr>
        <w:t xml:space="preserve"> </w:t>
      </w:r>
      <w:hyperlink r:id="rId8" w:history="1">
        <w:r w:rsidRPr="00F4757F">
          <w:rPr>
            <w:rStyle w:val="Hypertextovodkaz"/>
          </w:rPr>
          <w:t>Literární historie</w:t>
        </w:r>
      </w:hyperlink>
    </w:p>
    <w:p w:rsidR="00F4757F" w:rsidRPr="00F4757F" w:rsidRDefault="00F4757F" w:rsidP="00F4757F">
      <w:pPr>
        <w:spacing w:after="0"/>
        <w:rPr>
          <w:rStyle w:val="Hypertextovodkaz"/>
          <w:rFonts w:ascii="Arial" w:eastAsia="Arial" w:hAnsi="Arial" w:cs="Arial"/>
          <w:b/>
          <w:bCs/>
          <w:sz w:val="32"/>
          <w:szCs w:val="32"/>
        </w:rPr>
        <w:sectPr w:rsidR="00F4757F" w:rsidRPr="00F4757F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727F93" w:rsidRPr="00F4757F" w:rsidRDefault="00727F93" w:rsidP="00727F93">
      <w:pPr>
        <w:pStyle w:val="Popispracovnholistu"/>
        <w:rPr>
          <w:color w:val="404040" w:themeColor="text1" w:themeTint="BF"/>
        </w:rPr>
        <w:sectPr w:rsidR="00727F93" w:rsidRPr="00F4757F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4757F">
        <w:t>______________</w:t>
      </w:r>
      <w:r w:rsidRPr="00F4757F">
        <w:rPr>
          <w:color w:val="F030A1"/>
        </w:rPr>
        <w:t>______________</w:t>
      </w:r>
      <w:r w:rsidRPr="00F4757F">
        <w:rPr>
          <w:color w:val="33BEF2"/>
        </w:rPr>
        <w:t>______________</w:t>
      </w:r>
      <w:r w:rsidRPr="00F4757F">
        <w:rPr>
          <w:color w:val="404040" w:themeColor="text1" w:themeTint="BF"/>
        </w:rPr>
        <w:t>______________</w:t>
      </w:r>
    </w:p>
    <w:p w:rsidR="00727F93" w:rsidRPr="00F4757F" w:rsidRDefault="00727F93" w:rsidP="00727F93">
      <w:pPr>
        <w:pStyle w:val="dekodpov"/>
        <w:ind w:left="0"/>
        <w:sectPr w:rsidR="00727F93" w:rsidRPr="00F475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27F93" w:rsidRPr="00F4757F" w:rsidRDefault="00727F93" w:rsidP="00727F93">
      <w:pPr>
        <w:pStyle w:val="Sebereflexeka"/>
        <w:rPr>
          <w:color w:val="auto"/>
          <w:sz w:val="24"/>
          <w:szCs w:val="24"/>
        </w:rPr>
      </w:pPr>
      <w:r w:rsidRPr="00F4757F">
        <w:rPr>
          <w:color w:val="auto"/>
          <w:sz w:val="24"/>
          <w:szCs w:val="24"/>
        </w:rPr>
        <w:t xml:space="preserve">VÝCHOZÍ TEXT </w:t>
      </w:r>
    </w:p>
    <w:p w:rsidR="00727F93" w:rsidRPr="00F4757F" w:rsidRDefault="00727F93" w:rsidP="00727F93">
      <w:pPr>
        <w:pStyle w:val="Sebereflexeka"/>
        <w:ind w:left="720"/>
        <w:rPr>
          <w:color w:val="auto"/>
          <w:sz w:val="24"/>
          <w:szCs w:val="24"/>
        </w:rPr>
      </w:pPr>
      <w:r w:rsidRPr="00F4757F">
        <w:rPr>
          <w:color w:val="auto"/>
          <w:sz w:val="24"/>
          <w:szCs w:val="24"/>
        </w:rPr>
        <w:t>max. 4 body</w:t>
      </w:r>
    </w:p>
    <w:p w:rsidR="00727F93" w:rsidRPr="00F4757F" w:rsidRDefault="00727F93" w:rsidP="00727F93">
      <w:pPr>
        <w:pStyle w:val="Sebereflexeka"/>
        <w:ind w:left="720"/>
        <w:rPr>
          <w:color w:val="auto"/>
          <w:sz w:val="24"/>
          <w:szCs w:val="24"/>
        </w:rPr>
      </w:pPr>
      <w:r w:rsidRPr="00F4757F">
        <w:rPr>
          <w:color w:val="auto"/>
          <w:sz w:val="24"/>
          <w:szCs w:val="24"/>
        </w:rPr>
        <w:t>Přiřaďte k jednotlivým charakteristikám (29.1−29.4) příslušnou možnost (A–F).</w:t>
      </w:r>
    </w:p>
    <w:p w:rsidR="00727F93" w:rsidRPr="00F4757F" w:rsidRDefault="00727F93" w:rsidP="00727F93">
      <w:pPr>
        <w:pStyle w:val="Sebereflexeka"/>
        <w:ind w:left="720"/>
        <w:rPr>
          <w:i/>
          <w:color w:val="auto"/>
          <w:sz w:val="24"/>
          <w:szCs w:val="24"/>
        </w:rPr>
      </w:pPr>
      <w:r w:rsidRPr="00F4757F">
        <w:rPr>
          <w:i/>
          <w:color w:val="auto"/>
          <w:sz w:val="24"/>
          <w:szCs w:val="24"/>
        </w:rPr>
        <w:t>(Každou možnost z nabídky A–F můžete přiřadit pouze jednou.)</w:t>
      </w:r>
    </w:p>
    <w:p w:rsidR="00756DBE" w:rsidRPr="00F4757F" w:rsidRDefault="00756DBE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1 Toto sdružení literátů a výtvarníků, vzniklé během 2. světové války, navázalo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na předválečný civilismus. Umělci (Jiří Kolář, Josef Kainar aj.) se často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věnovali tématu moderního velkoměsta, především jeho periferii.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2 Toto levicově orientované sdružení, založené v roce 1920, se stalo základnou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českého avantgardního hnutí. Organizace, jejímiž členy byli např. Jaroslav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Seifert či Vítězslav Nezval, je spojována především s poetismem, zatímco její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počátky souvisí s proletářskou literaturou.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3 Tato generace spisovatelů představila svůj program v almanachu vydaném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v roce 1858. Autoři (Jan Neruda, Karolína Světlá aj.) kladli důraz na tvorbu pro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širokou čtenářskou obec, akcentovali sociální problematiku, snažili se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zachytit pravdivý obraz skutečnosti a často se také věnovali publicistice.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4 Tato skupina spisovatelů prezentovala své názory na literární tvorbu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lastRenderedPageBreak/>
        <w:t>v manifestu vydaném v roce 1895. Zdůrazňovali individualismus a tvůrčí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svobodu, jediným měřítkem umělecké tvorby je podle nich vnitřní pravda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umělce. Mezi signatáře manifestu patří např. Antonín Sova či Otokar Březina.</w:t>
      </w:r>
    </w:p>
    <w:p w:rsidR="00727F93" w:rsidRPr="00F4757F" w:rsidRDefault="00727F93" w:rsidP="00727F93">
      <w:pPr>
        <w:pStyle w:val="Sebereflexeka"/>
        <w:ind w:left="720"/>
        <w:rPr>
          <w:i/>
          <w:color w:val="auto"/>
          <w:sz w:val="24"/>
          <w:szCs w:val="24"/>
        </w:rPr>
      </w:pPr>
      <w:r w:rsidRPr="00F4757F">
        <w:rPr>
          <w:i/>
          <w:color w:val="auto"/>
          <w:sz w:val="24"/>
          <w:szCs w:val="24"/>
        </w:rPr>
        <w:t xml:space="preserve"> (D. Jakubíček, Literatura v souvislostech 2, 3, upraveno)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A) Devětsil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B) májovci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C) ruchovci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D) lumírovci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E) Skupina 42</w:t>
      </w:r>
    </w:p>
    <w:p w:rsidR="00727F93" w:rsidRPr="00F4757F" w:rsidRDefault="00727F93" w:rsidP="00727F93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F4757F">
        <w:rPr>
          <w:b w:val="0"/>
          <w:color w:val="auto"/>
          <w:sz w:val="24"/>
          <w:szCs w:val="24"/>
        </w:rPr>
        <w:t>F) Česká moderna</w:t>
      </w:r>
    </w:p>
    <w:p w:rsidR="00727F93" w:rsidRPr="00F4757F" w:rsidRDefault="00727F93" w:rsidP="00727F93">
      <w:pPr>
        <w:pStyle w:val="Sebereflexeka"/>
        <w:rPr>
          <w:b w:val="0"/>
          <w:color w:val="auto"/>
          <w:sz w:val="24"/>
          <w:szCs w:val="24"/>
        </w:rPr>
      </w:pPr>
    </w:p>
    <w:p w:rsidR="00727F93" w:rsidRPr="00F4757F" w:rsidRDefault="00727F93" w:rsidP="00727F93">
      <w:pPr>
        <w:pStyle w:val="Sebereflexeka"/>
      </w:pPr>
    </w:p>
    <w:p w:rsidR="00727F93" w:rsidRPr="00F4757F" w:rsidRDefault="00727F93" w:rsidP="00727F93">
      <w:pPr>
        <w:pStyle w:val="Sebereflexeka"/>
        <w:sectPr w:rsidR="00727F93" w:rsidRPr="00F475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4757F">
        <w:t>Co jsem se touto aktivitou naučil(a):</w:t>
      </w:r>
    </w:p>
    <w:p w:rsidR="00727F93" w:rsidRPr="00F4757F" w:rsidRDefault="00727F93" w:rsidP="00727F93">
      <w:pPr>
        <w:pStyle w:val="dekodpov"/>
        <w:ind w:right="-11"/>
        <w:sectPr w:rsidR="00727F93" w:rsidRPr="00F475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475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7F93" w:rsidRPr="00F4757F" w:rsidRDefault="00727F93" w:rsidP="00727F93">
      <w:pPr>
        <w:pStyle w:val="dekodpov"/>
        <w:ind w:right="-11"/>
        <w:sectPr w:rsidR="00727F93" w:rsidRPr="00F475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727F93" w:rsidRPr="00F4757F" w:rsidRDefault="00727F93" w:rsidP="00727F93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F4757F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677F43A3" wp14:editId="1852C3BF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727F93" w:rsidRPr="00F4757F" w:rsidRDefault="00727F93" w:rsidP="00727F93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727F93" w:rsidRPr="00F475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F475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C70CB2" w:rsidRPr="00F4757F" w:rsidRDefault="00C70CB2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C70CB2" w:rsidRPr="00F4757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7F" w:rsidRDefault="00090B7F">
      <w:pPr>
        <w:spacing w:after="0" w:line="240" w:lineRule="auto"/>
      </w:pPr>
      <w:r>
        <w:separator/>
      </w:r>
    </w:p>
  </w:endnote>
  <w:endnote w:type="continuationSeparator" w:id="0">
    <w:p w:rsidR="00090B7F" w:rsidRDefault="0009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090B7F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090B7F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090B7F" w:rsidP="7DAA1868">
          <w:pPr>
            <w:pStyle w:val="Zhlav"/>
            <w:ind w:right="-115"/>
            <w:jc w:val="right"/>
          </w:pPr>
        </w:p>
      </w:tc>
    </w:tr>
  </w:tbl>
  <w:p w:rsidR="7DAA1868" w:rsidRDefault="00756DBE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81AF4E" wp14:editId="662EEEA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7F" w:rsidRDefault="00090B7F">
      <w:pPr>
        <w:spacing w:after="0" w:line="240" w:lineRule="auto"/>
      </w:pPr>
      <w:r>
        <w:separator/>
      </w:r>
    </w:p>
  </w:footnote>
  <w:footnote w:type="continuationSeparator" w:id="0">
    <w:p w:rsidR="00090B7F" w:rsidRDefault="00090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7F" w:rsidRDefault="00F4757F">
    <w:pPr>
      <w:pStyle w:val="Zhlav"/>
    </w:pPr>
    <w:r>
      <w:rPr>
        <w:noProof/>
        <w:lang w:eastAsia="cs-CZ"/>
      </w:rPr>
      <w:drawing>
        <wp:inline distT="0" distB="0" distL="0" distR="0" wp14:anchorId="67F9CAD7" wp14:editId="74E7906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756DBE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C5D3BD4" wp14:editId="4FCD27EE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090B7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47pt;height:47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93"/>
    <w:rsid w:val="00090B7F"/>
    <w:rsid w:val="00727F93"/>
    <w:rsid w:val="00756DBE"/>
    <w:rsid w:val="00C70CB2"/>
    <w:rsid w:val="00F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AE45"/>
  <w15:chartTrackingRefBased/>
  <w15:docId w15:val="{F8CB339F-87DC-43B0-8911-18BC8D72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27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727F93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727F93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727F93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727F93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727F93"/>
  </w:style>
  <w:style w:type="paragraph" w:styleId="Zhlav">
    <w:name w:val="header"/>
    <w:basedOn w:val="Normln"/>
    <w:link w:val="ZhlavChar"/>
    <w:uiPriority w:val="99"/>
    <w:unhideWhenUsed/>
    <w:rsid w:val="0072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727F93"/>
  </w:style>
  <w:style w:type="character" w:customStyle="1" w:styleId="ZpatChar">
    <w:name w:val="Zápatí Char"/>
    <w:basedOn w:val="Standardnpsmoodstavce"/>
    <w:link w:val="Zpat"/>
    <w:uiPriority w:val="99"/>
    <w:rsid w:val="00727F93"/>
  </w:style>
  <w:style w:type="paragraph" w:styleId="Zpat">
    <w:name w:val="footer"/>
    <w:basedOn w:val="Normln"/>
    <w:link w:val="ZpatChar"/>
    <w:uiPriority w:val="99"/>
    <w:unhideWhenUsed/>
    <w:rsid w:val="0072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727F93"/>
  </w:style>
  <w:style w:type="character" w:styleId="Hypertextovodkaz">
    <w:name w:val="Hyperlink"/>
    <w:basedOn w:val="Standardnpsmoodstavce"/>
    <w:uiPriority w:val="99"/>
    <w:unhideWhenUsed/>
    <w:rsid w:val="00727F93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727F93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727F93"/>
    <w:pPr>
      <w:spacing w:after="0"/>
    </w:pPr>
  </w:style>
  <w:style w:type="paragraph" w:customStyle="1" w:styleId="Sebereflexeka">
    <w:name w:val="Sebereflexe žáka"/>
    <w:link w:val="SebereflexekaChar"/>
    <w:qFormat/>
    <w:rsid w:val="00727F93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727F93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727F93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727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803-dame-to-literarni-historie?vsrc=kolekce&amp;vsrcid=maturita-cest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3</cp:revision>
  <dcterms:created xsi:type="dcterms:W3CDTF">2022-03-07T07:34:00Z</dcterms:created>
  <dcterms:modified xsi:type="dcterms:W3CDTF">2022-03-27T00:44:00Z</dcterms:modified>
</cp:coreProperties>
</file>