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Pestrá strava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sz w:val="44"/>
          <w:szCs w:val="44"/>
        </w:rPr>
        <w:sectPr>
          <w:headerReference r:id="rId7" w:type="default"/>
          <w:headerReference r:id="rId8" w:type="first"/>
          <w:footerReference r:id="rId9" w:type="default"/>
          <w:pgSz w:h="16838" w:w="11906" w:orient="portrait"/>
          <w:pgMar w:bottom="720" w:top="720" w:left="720" w:right="849" w:header="708" w:footer="708"/>
          <w:pgNumType w:start="1"/>
          <w:titlePg w:val="1"/>
        </w:sect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Різноманітний раціон харчування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59" w:lineRule="auto"/>
        <w:ind w:left="0" w:right="131" w:firstLine="0"/>
        <w:jc w:val="both"/>
        <w:rPr>
          <w:rFonts w:ascii="Arial" w:cs="Arial" w:eastAsia="Arial" w:hAnsi="Arial"/>
          <w:b w:val="1"/>
          <w:sz w:val="44"/>
          <w:szCs w:val="44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Pracovní list je určen pro skupinovou práci žáků 3. – 5. ročníku.  Směřuje je k uvědomění, jaké potraviny zařazují do svého jídelníčku. Žáci diskutují a ověřují si informace z doporučeného zdroje. Provádějí průzkum, jak se stravovali jejich rodiče, když byli malí. Video je vhodné pustit až v závěru. Poslouží ke srovnání, že pohled na zdravé stravování se liší v čase i podle místa, kde člověk žije.  Pokud máte k dispozici vhodné digitální technologie (např. tablety) můžete je při práci v některých úkolech využít, hodit se bude i připojení na internet.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240" w:lineRule="auto"/>
        <w:ind w:right="131"/>
        <w:jc w:val="both"/>
        <w:rPr>
          <w:rFonts w:ascii="Arial" w:cs="Arial" w:eastAsia="Arial" w:hAnsi="Arial"/>
          <w:sz w:val="24"/>
          <w:szCs w:val="24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Завдання призначено для групової роботи учнів 3-5 класів.  Учні мають ознайомитись з тим, які продукти вони включають до свого раціонy, обговорити та перевірити інформацію з рекомендованого джерела. Також вони досліджують, як харчувалися їхні батьки, коли були молодими. В кінці бажано подивитися відео, яке допоможе порівняти, що погляди на здорове харчування змінюються з часом і залежно від місця проживання.  Якщо у вас є відповідні цифрові технології (наприклад, планшети), ви можете використовувати їх у деяких завданнях, підключення до Інтернету буде корисним.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968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563c1"/>
          <w:sz w:val="32"/>
          <w:szCs w:val="32"/>
          <w:u w:val="singl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hyperlink r:id="rId10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563c1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Pestrá strava Egypťan</w:t>
        </w:r>
      </w:hyperlink>
      <w:hyperlink r:id="rId11">
        <w:r w:rsidDel="00000000" w:rsidR="00000000" w:rsidRPr="00000000">
          <w:rPr>
            <w:rFonts w:ascii="Arial" w:cs="Arial" w:eastAsia="Arial" w:hAnsi="Arial"/>
            <w:b w:val="1"/>
            <w:color w:val="0563c1"/>
            <w:sz w:val="32"/>
            <w:szCs w:val="32"/>
            <w:u w:val="single"/>
            <w:rtl w:val="0"/>
          </w:rPr>
          <w:t xml:space="preserve">ů/</w:t>
        </w:r>
      </w:hyperlink>
      <w:r w:rsidDel="00000000" w:rsidR="00000000" w:rsidRPr="00000000">
        <w:fldChar w:fldCharType="begin"/>
        <w:instrText xml:space="preserve"> HYPERLINK "https://edu.ceskatelevize.cz/video/7034-pestra-strava-egyptanu" </w:instrText>
        <w:fldChar w:fldCharType="separat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563c1"/>
          <w:sz w:val="32"/>
          <w:szCs w:val="32"/>
          <w:u w:val="single"/>
          <w:shd w:fill="auto" w:val="clear"/>
          <w:vertAlign w:val="baseline"/>
          <w:rtl w:val="0"/>
        </w:rPr>
        <w:t xml:space="preserve">Різноманітне харчування єгиптян</w:t>
      </w:r>
    </w:p>
    <w:p w:rsidR="00000000" w:rsidDel="00000000" w:rsidP="00000000" w:rsidRDefault="00000000" w:rsidRPr="00000000" w14:paraId="00000007">
      <w:pPr>
        <w:rPr>
          <w:color w:val="404040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______________</w:t>
      </w:r>
      <w:r w:rsidDel="00000000" w:rsidR="00000000" w:rsidRPr="00000000">
        <w:rPr>
          <w:color w:val="f030a1"/>
          <w:rtl w:val="0"/>
        </w:rPr>
        <w:t xml:space="preserve">______________</w:t>
      </w:r>
      <w:r w:rsidDel="00000000" w:rsidR="00000000" w:rsidRPr="00000000">
        <w:rPr>
          <w:color w:val="33bef2"/>
          <w:rtl w:val="0"/>
        </w:rPr>
        <w:t xml:space="preserve">______________</w:t>
      </w:r>
      <w:r w:rsidDel="00000000" w:rsidR="00000000" w:rsidRPr="00000000">
        <w:rPr>
          <w:color w:val="404040"/>
          <w:rtl w:val="0"/>
        </w:rPr>
        <w:t xml:space="preserve">______________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Vytvořte myšlenkovou mapu na téma zdravá strava.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Створіть інтелект-карту (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блок-схема)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на тему здорового харчування.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Zapisujte po dobu 3 minut na samostatné lístečky jednotlivá slova (nebo slovní spojení), která vás napadají, když se řekne „zdravá strava“.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Протягом 3 хвилин запишіть на окремих аркушах паперу слова (або фрази), які спадають вам на думку, коли ви кажете "здорове харчування".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 skupině porovnejte, co jste zapsali a podle svého uvážení uspořádejte do myšlenkové mapy. Lístečky poté nalepte na větší papír.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5338396</wp:posOffset>
            </wp:positionH>
            <wp:positionV relativeFrom="paragraph">
              <wp:posOffset>131836</wp:posOffset>
            </wp:positionV>
            <wp:extent cx="885825" cy="883285"/>
            <wp:effectExtent b="0" l="0" r="0" t="0"/>
            <wp:wrapSquare wrapText="bothSides" distB="0" distT="0" distL="114300" distR="114300"/>
            <wp:docPr id="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3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У групі порівняйте те, що ви записали, і організуйте це в схему так, як вважаєте за потрібне. Потім приклейте слова на більший аркуш паперу.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Představte ostatním skupinám svou myšlenkovou mapu.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Презентуйте свою карту/схему іншим групам.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Myšlenkovou mapu můžete vytvářet i online, např. v aplikaci, kterou najdete pod QR kódem.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Ви також можете створити карту онлайн, наприклад, у додатку, який можна знайти під QR-кодом.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Společně diskutujte o svých představách zdravého stravování. Označte si v myšlenkové mapě potraviny, které do našeho jídelníčku patří a ty, kterým bychom se měli raději vyhnout. Zdůvodněte, proč si to myslíte.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Обговоріть разом свої уявлення про здорове харчування. Позначте на схемі продукти, які повинні бути в нашому раціоні, та продукти, яких слід уникати. Аргументуйте.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Porovnejte svůj výběr s pyramidou výživy pro děti nebo se zdravým talířem.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3933825</wp:posOffset>
            </wp:positionH>
            <wp:positionV relativeFrom="paragraph">
              <wp:posOffset>14287</wp:posOffset>
            </wp:positionV>
            <wp:extent cx="1106805" cy="1097280"/>
            <wp:effectExtent b="0" l="0" r="0" t="0"/>
            <wp:wrapSquare wrapText="bothSides" distB="0" distT="0" distL="114300" distR="114300"/>
            <wp:docPr id="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5260829</wp:posOffset>
            </wp:positionH>
            <wp:positionV relativeFrom="paragraph">
              <wp:posOffset>50165</wp:posOffset>
            </wp:positionV>
            <wp:extent cx="1024255" cy="1033145"/>
            <wp:effectExtent b="0" l="0" r="0" t="0"/>
            <wp:wrapSquare wrapText="bothSides" distB="0" distT="0" distL="114300" distR="114300"/>
            <wp:docPr id="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33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Порівняйте свій вибір продуктів з харчовою пірамідою для дітей або здоровою тарілкою.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Zjistěte, co jedli vaši rodiče, když chodili do základní školy jako vy.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Дізнайтеся, що їли ваші батьки, коли ходили до початкової школи так само як і ви.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Promyslete si, jaké údaje potřebujete zjistit. Jaké otázky rodičům položíte, abyste dostali odpovědi, které potřebujete? Kolik času budete na zjišťování potřebovat?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Подумайте, яку інформацію вам потрібно дізнатися. Які питання ви будете ставити батькам, щоб отримати потрібні відповіді? Скільки часу вам знадобиться на опитування?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Pokud byste chtěli na internetu zjistit informace o tom, co jedli vaši rodiče, když byli malí, co byste potřebovali vědět? Jaká klíčová slova zadáte do vyhledávače?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Якби ви захотіли знайти в Інтернеті інформацію про те, що їли ваші батьки, коли були молодими, що б вам потрібно було дізнатися? Які ключові слова ви б вводили в пошуковику?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Porovnejte odpovědi rodičů mezi sebou ve skupině. Můžete je porovnat s informacemi z internetu.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Порівняйте відповіді батьків між собою в групі. Ви можете порівняти їх з інформацією з Інтернету.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Porovnejte jídelníček rodičů s tím, co jíte vy. Je jídelníček jiný nebo stejný? Proč tomu tak asi je?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Порівняйте раціон ваших батьків з тим, що їсте ви. Вони відрізняються чи однакові? Чому це так?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Představte svoje zjištění ostatním skupinám.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Презентуйте свої результати іншим групам.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Prohlédněte si fotografie. Odhadněte, ve které době  a na jakém místě mohli lidé tyto potraviny jíst.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both"/>
        <w:rPr>
          <w:rFonts w:ascii="Arial" w:cs="Arial" w:eastAsia="Arial" w:hAnsi="Arial"/>
          <w:b w:val="1"/>
          <w:sz w:val="24"/>
          <w:szCs w:val="24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Подивіться на фотографії. Оцініть, в який час і в якому місці люди могли їсти ці продукти.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3705225</wp:posOffset>
            </wp:positionH>
            <wp:positionV relativeFrom="paragraph">
              <wp:posOffset>447429</wp:posOffset>
            </wp:positionV>
            <wp:extent cx="2405063" cy="1842410"/>
            <wp:effectExtent b="0" l="0" r="0" t="0"/>
            <wp:wrapSquare wrapText="bothSides" distB="0" distT="0" distL="114300" distR="114300"/>
            <wp:docPr id="3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1842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26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477716</wp:posOffset>
            </wp:positionH>
            <wp:positionV relativeFrom="paragraph">
              <wp:posOffset>635</wp:posOffset>
            </wp:positionV>
            <wp:extent cx="3105150" cy="1183396"/>
            <wp:effectExtent b="0" l="0" r="0" t="0"/>
            <wp:wrapSquare wrapText="bothSides" distB="0" distT="0" distL="114300" distR="114300"/>
            <wp:docPr id="3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833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1890713</wp:posOffset>
            </wp:positionH>
            <wp:positionV relativeFrom="paragraph">
              <wp:posOffset>171450</wp:posOffset>
            </wp:positionV>
            <wp:extent cx="1690688" cy="1415951"/>
            <wp:effectExtent b="0" l="0" r="0" t="0"/>
            <wp:wrapSquare wrapText="bothSides" distB="0" distT="0" distL="114300" distR="114300"/>
            <wp:docPr descr="Obsah obrázku interiér, rostlina, zelenina&#10;&#10;Popis byl vytvořen automaticky" id="40" name="image5.png"/>
            <a:graphic>
              <a:graphicData uri="http://schemas.openxmlformats.org/drawingml/2006/picture">
                <pic:pic>
                  <pic:nvPicPr>
                    <pic:cNvPr descr="Obsah obrázku interiér, rostlina, zelenina&#10;&#10;Popis byl vytvořen automaticky"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4159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Pusťte si video.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Подивіться відео.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Překvapila vás nějaká informace?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Чи була інформація, яка вас здивувала?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Dokázali byste na časové ose přibližně vyznačit, o kterém období minulosti se ve videu mluví?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Чи могли б ви приблизно позначити на часовій шкалі, про який період минулого йдеться у відео?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132065</wp:posOffset>
            </wp:positionV>
            <wp:extent cx="5647690" cy="1493520"/>
            <wp:effectExtent b="0" l="0" r="0" t="0"/>
            <wp:wrapSquare wrapText="bothSides" distB="0" distT="0" distL="114300" distR="114300"/>
            <wp:docPr descr="Obsah obrázku anténa&#10;&#10;Popis byl vytvořen automaticky" id="34" name="image3.png"/>
            <a:graphic>
              <a:graphicData uri="http://schemas.openxmlformats.org/drawingml/2006/picture">
                <pic:pic>
                  <pic:nvPicPr>
                    <pic:cNvPr descr="Obsah obrázku anténa&#10;&#10;Popis byl vytvořen automaticky"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493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color w:val="f030a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991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Co jsem se touto aktivitou naučil(a) / Що я дізнал</w:t>
      </w:r>
      <w:r w:rsidDel="00000000" w:rsidR="00000000" w:rsidRPr="00000000">
        <w:rPr>
          <w:rFonts w:ascii="Arial" w:cs="Arial" w:eastAsia="Arial" w:hAnsi="Arial"/>
          <w:b w:val="1"/>
          <w:color w:val="f030a1"/>
          <w:sz w:val="28"/>
          <w:szCs w:val="28"/>
          <w:rtl w:val="0"/>
        </w:rPr>
        <w:t xml:space="preserve">ась(-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вся) з цього за</w:t>
      </w:r>
      <w:r w:rsidDel="00000000" w:rsidR="00000000" w:rsidRPr="00000000">
        <w:rPr>
          <w:rFonts w:ascii="Arial" w:cs="Arial" w:eastAsia="Arial" w:hAnsi="Arial"/>
          <w:b w:val="1"/>
          <w:color w:val="f030a1"/>
          <w:sz w:val="28"/>
          <w:szCs w:val="28"/>
          <w:rtl w:val="0"/>
        </w:rPr>
        <w:t xml:space="preserve">вданн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я: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284" w:right="-1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991" w:header="708" w:footer="708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299720</wp:posOffset>
                </wp:positionV>
                <wp:extent cx="6884670" cy="1030605"/>
                <wp:effectExtent b="0" l="0" r="0" t="0"/>
                <wp:wrapSquare wrapText="bothSides" distB="45720" distT="45720" distL="114300" distR="11430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Autorka: Hana Havlínová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Toto dílo je licencováno pod licencí Creative Commons [CC BY-NC 4.0]. Licenční podmínky navštivte na adrese [https://creativecommons.org/choose/?lang=cs].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299720</wp:posOffset>
                </wp:positionV>
                <wp:extent cx="6884670" cy="1030605"/>
                <wp:effectExtent b="0" l="0" r="0" t="0"/>
                <wp:wrapSquare wrapText="bothSides" distB="45720" distT="45720" distL="114300" distR="114300"/>
                <wp:docPr id="3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4670" cy="1030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continuous"/>
      <w:pgSz w:h="16838" w:w="11906" w:orient="portrait"/>
      <w:pgMar w:bottom="720" w:top="720" w:left="720" w:right="99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455.0" w:type="dxa"/>
      <w:jc w:val="left"/>
      <w:tblLayout w:type="fixed"/>
      <w:tblLook w:val="0600"/>
    </w:tblPr>
    <w:tblGrid>
      <w:gridCol w:w="3485"/>
      <w:gridCol w:w="3485"/>
      <w:gridCol w:w="3485"/>
      <w:tblGridChange w:id="0">
        <w:tblGrid>
          <w:gridCol w:w="3485"/>
          <w:gridCol w:w="3485"/>
          <w:gridCol w:w="3485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-115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b="0" l="0" r="0" t="0"/>
          <wp:wrapNone/>
          <wp:docPr id="3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553200" cy="1009650"/>
          <wp:effectExtent b="0" l="0" r="0" t="0"/>
          <wp:docPr id="3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455.0" w:type="dxa"/>
      <w:jc w:val="left"/>
      <w:tblLayout w:type="fixed"/>
      <w:tblLook w:val="0600"/>
    </w:tblPr>
    <w:tblGrid>
      <w:gridCol w:w="10455"/>
      <w:tblGridChange w:id="0">
        <w:tblGrid>
          <w:gridCol w:w="10455"/>
        </w:tblGrid>
      </w:tblGridChange>
    </w:tblGrid>
    <w:tr>
      <w:trPr>
        <w:cantSplit w:val="0"/>
        <w:trHeight w:val="1278" w:hRule="atLeast"/>
        <w:tblHeader w:val="0"/>
      </w:trPr>
      <w:tc>
        <w:tcPr/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6553200" cy="570016"/>
                <wp:effectExtent b="0" l="0" r="0" t="0"/>
                <wp:docPr id="3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Nadpisseznamu" w:customStyle="1">
    <w:name w:val="Nadpis seznamu"/>
    <w:basedOn w:val="Normln"/>
    <w:link w:val="NadpisseznamuChar"/>
    <w:qFormat w:val="1"/>
    <w:rsid w:val="7DAA1868"/>
    <w:rPr>
      <w:rFonts w:ascii="Arial" w:cs="Arial" w:eastAsia="Arial" w:hAnsi="Arial"/>
      <w:b w:val="1"/>
      <w:bCs w:val="1"/>
      <w:u w:val="single"/>
    </w:rPr>
  </w:style>
  <w:style w:type="paragraph" w:styleId="Nzevpracovnholistu" w:customStyle="1">
    <w:name w:val="Název pracovního listu"/>
    <w:basedOn w:val="Normln"/>
    <w:link w:val="NzevpracovnholistuChar"/>
    <w:qFormat w:val="1"/>
    <w:rsid w:val="7DAA1868"/>
    <w:rPr>
      <w:rFonts w:ascii="Arial" w:cs="Arial" w:eastAsia="Arial" w:hAnsi="Arial"/>
      <w:b w:val="1"/>
      <w:bCs w:val="1"/>
      <w:sz w:val="44"/>
      <w:szCs w:val="44"/>
    </w:rPr>
  </w:style>
  <w:style w:type="paragraph" w:styleId="Odrkakostka" w:customStyle="1">
    <w:name w:val="Odrážka kostka"/>
    <w:basedOn w:val="Normln"/>
    <w:link w:val="OdrkakostkaChar"/>
    <w:qFormat w:val="1"/>
    <w:rsid w:val="007D2437"/>
    <w:pPr>
      <w:numPr>
        <w:numId w:val="8"/>
      </w:numPr>
      <w:ind w:right="968"/>
    </w:pPr>
    <w:rPr>
      <w:rFonts w:ascii="Arial" w:cs="Arial" w:eastAsia="Arial" w:hAnsi="Arial"/>
    </w:rPr>
  </w:style>
  <w:style w:type="paragraph" w:styleId="Popispracovnholistu" w:customStyle="1">
    <w:name w:val="Popis pracovního listu"/>
    <w:basedOn w:val="Normln"/>
    <w:link w:val="PopispracovnholistuChar"/>
    <w:qFormat w:val="1"/>
    <w:rsid w:val="009D05FB"/>
    <w:pPr>
      <w:spacing w:after="120" w:before="240"/>
      <w:ind w:right="131"/>
      <w:jc w:val="both"/>
      <w:outlineLvl w:val="0"/>
    </w:pPr>
    <w:rPr>
      <w:rFonts w:ascii="Arial" w:cs="Arial" w:eastAsia="Arial" w:hAnsi="Arial"/>
      <w:sz w:val="28"/>
      <w:szCs w:val="32"/>
    </w:rPr>
  </w:style>
  <w:style w:type="paragraph" w:styleId="dekodpov" w:customStyle="1">
    <w:name w:val="Řádek odpověď"/>
    <w:basedOn w:val="Normln"/>
    <w:link w:val="dekodpovChar"/>
    <w:qFormat w:val="1"/>
    <w:rsid w:val="00EA3EF5"/>
    <w:pPr>
      <w:spacing w:line="480" w:lineRule="auto"/>
      <w:ind w:left="284" w:right="260"/>
      <w:jc w:val="both"/>
    </w:pPr>
    <w:rPr>
      <w:rFonts w:ascii="Arial" w:cs="Arial" w:eastAsia="Arial" w:hAnsi="Arial"/>
      <w:color w:val="33bef2"/>
    </w:rPr>
  </w:style>
  <w:style w:type="paragraph" w:styleId="kol-zadn" w:customStyle="1">
    <w:name w:val="Úkol - zadání"/>
    <w:basedOn w:val="Normln"/>
    <w:link w:val="kol-zadnChar"/>
    <w:qFormat w:val="1"/>
    <w:rsid w:val="00EE3316"/>
    <w:pPr>
      <w:numPr>
        <w:numId w:val="13"/>
      </w:numPr>
      <w:spacing w:line="240" w:lineRule="auto"/>
      <w:ind w:right="401"/>
    </w:pPr>
    <w:rPr>
      <w:rFonts w:ascii="Arial" w:cs="Arial" w:eastAsia="Arial" w:hAnsi="Arial"/>
      <w:b w:val="1"/>
      <w:noProof w:val="1"/>
      <w:sz w:val="24"/>
    </w:rPr>
  </w:style>
  <w:style w:type="paragraph" w:styleId="Vpltabulky" w:customStyle="1">
    <w:name w:val="Výplň tabulky"/>
    <w:basedOn w:val="Normln"/>
    <w:link w:val="VpltabulkyChar"/>
    <w:qFormat w:val="1"/>
    <w:rsid w:val="7DAA1868"/>
    <w:pPr>
      <w:spacing w:after="0" w:before="240"/>
      <w:jc w:val="center"/>
    </w:pPr>
    <w:rPr>
      <w:rFonts w:ascii="Arial" w:cs="Arial" w:eastAsia="Arial" w:hAnsi="Arial"/>
      <w:b w:val="1"/>
      <w:bCs w:val="1"/>
    </w:rPr>
  </w:style>
  <w:style w:type="paragraph" w:styleId="Zhlav-tabulka" w:customStyle="1">
    <w:name w:val="Záhlaví - tabulka"/>
    <w:basedOn w:val="Normln"/>
    <w:link w:val="Zhlav-tabulkaChar"/>
    <w:qFormat w:val="1"/>
    <w:rsid w:val="7DAA1868"/>
    <w:pPr>
      <w:spacing w:after="240" w:before="240"/>
      <w:jc w:val="center"/>
    </w:pPr>
    <w:rPr>
      <w:rFonts w:ascii="Arial" w:cs="Arial" w:eastAsia="Arial" w:hAnsi="Arial"/>
      <w:b w:val="1"/>
      <w:bCs w:val="1"/>
    </w:rPr>
  </w:style>
  <w:style w:type="character" w:styleId="NzevpracovnholistuChar" w:customStyle="1">
    <w:name w:val="Název pracovního listu Char"/>
    <w:basedOn w:val="Standardnpsmoodstavce"/>
    <w:link w:val="Nzevpracovnholistu"/>
    <w:rsid w:val="7DAA1868"/>
    <w:rPr>
      <w:rFonts w:ascii="Arial" w:cs="Arial" w:eastAsia="Arial" w:hAnsi="Arial"/>
      <w:b w:val="1"/>
      <w:bCs w:val="1"/>
      <w:noProof w:val="0"/>
      <w:sz w:val="44"/>
      <w:szCs w:val="44"/>
      <w:lang w:val="cs-CZ"/>
    </w:rPr>
  </w:style>
  <w:style w:type="character" w:styleId="PopispracovnholistuChar" w:customStyle="1">
    <w:name w:val="Popis pracovního listu Char"/>
    <w:basedOn w:val="Standardnpsmoodstavce"/>
    <w:link w:val="Popispracovnholistu"/>
    <w:rsid w:val="009D05FB"/>
    <w:rPr>
      <w:rFonts w:ascii="Arial" w:cs="Arial" w:eastAsia="Arial" w:hAnsi="Arial"/>
      <w:sz w:val="28"/>
      <w:szCs w:val="32"/>
    </w:rPr>
  </w:style>
  <w:style w:type="character" w:styleId="kol-zadnChar" w:customStyle="1">
    <w:name w:val="Úkol - zadání Char"/>
    <w:basedOn w:val="Standardnpsmoodstavce"/>
    <w:link w:val="kol-zadn"/>
    <w:rsid w:val="00EE3316"/>
    <w:rPr>
      <w:rFonts w:ascii="Arial" w:cs="Arial" w:eastAsia="Arial" w:hAnsi="Arial"/>
      <w:b w:val="1"/>
      <w:noProof w:val="1"/>
      <w:sz w:val="24"/>
    </w:rPr>
  </w:style>
  <w:style w:type="character" w:styleId="dekodpovChar" w:customStyle="1">
    <w:name w:val="Řádek odpověď Char"/>
    <w:basedOn w:val="Standardnpsmoodstavce"/>
    <w:link w:val="dekodpov"/>
    <w:rsid w:val="00EA3EF5"/>
    <w:rPr>
      <w:rFonts w:ascii="Arial" w:cs="Arial" w:eastAsia="Arial" w:hAnsi="Arial"/>
      <w:color w:val="33bef2"/>
    </w:rPr>
  </w:style>
  <w:style w:type="character" w:styleId="NadpisseznamuChar" w:customStyle="1">
    <w:name w:val="Nadpis seznamu Char"/>
    <w:basedOn w:val="Standardnpsmoodstavce"/>
    <w:link w:val="Nadpisseznamu"/>
    <w:rsid w:val="7DAA1868"/>
    <w:rPr>
      <w:rFonts w:ascii="Arial" w:cs="Arial" w:eastAsia="Arial" w:hAnsi="Arial"/>
      <w:b w:val="1"/>
      <w:bCs w:val="1"/>
      <w:noProof w:val="0"/>
      <w:u w:val="single"/>
      <w:lang w:val="cs-CZ"/>
    </w:rPr>
  </w:style>
  <w:style w:type="character" w:styleId="VpltabulkyChar" w:customStyle="1">
    <w:name w:val="Výplň tabulky Char"/>
    <w:basedOn w:val="Standardnpsmoodstavce"/>
    <w:link w:val="Vpltabulky"/>
    <w:rsid w:val="7DAA1868"/>
    <w:rPr>
      <w:rFonts w:ascii="Arial" w:cs="Arial" w:eastAsia="Arial" w:hAnsi="Arial"/>
      <w:b w:val="1"/>
      <w:bCs w:val="1"/>
      <w:noProof w:val="0"/>
      <w:lang w:val="cs-CZ"/>
    </w:rPr>
  </w:style>
  <w:style w:type="character" w:styleId="OdrkakostkaChar" w:customStyle="1">
    <w:name w:val="Odrážka kostka Char"/>
    <w:basedOn w:val="Standardnpsmoodstavce"/>
    <w:link w:val="Odrkakostka"/>
    <w:rsid w:val="007D2437"/>
    <w:rPr>
      <w:rFonts w:ascii="Arial" w:cs="Arial" w:eastAsia="Arial" w:hAnsi="Arial"/>
    </w:rPr>
  </w:style>
  <w:style w:type="character" w:styleId="Zhlav-tabulkaChar" w:customStyle="1">
    <w:name w:val="Záhlaví - tabulka Char"/>
    <w:basedOn w:val="Standardnpsmoodstavce"/>
    <w:link w:val="Zhlav-tabulka"/>
    <w:rsid w:val="7DAA1868"/>
    <w:rPr>
      <w:rFonts w:ascii="Arial" w:cs="Arial" w:eastAsia="Arial" w:hAnsi="Arial"/>
      <w:b w:val="1"/>
      <w:bCs w:val="1"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ZhlavChar" w:customStyle="1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Zdraznnvtextu" w:customStyle="1">
    <w:name w:val="Zdůraznění v textu"/>
    <w:basedOn w:val="kol-zadn"/>
    <w:rsid w:val="00301E59"/>
    <w:rPr>
      <w:b w:val="0"/>
      <w:bCs w:val="1"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 w:val="1"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D334AC"/>
    <w:rPr>
      <w:color w:val="605e5c"/>
      <w:shd w:color="auto" w:fill="e1dfdd" w:val="clear"/>
    </w:rPr>
  </w:style>
  <w:style w:type="paragraph" w:styleId="Videoodkaz" w:customStyle="1">
    <w:name w:val="Video odkaz"/>
    <w:basedOn w:val="Odrkakostka"/>
    <w:link w:val="VideoodkazChar"/>
    <w:autoRedefine w:val="1"/>
    <w:rsid w:val="00643389"/>
    <w:pPr>
      <w:numPr>
        <w:numId w:val="10"/>
      </w:numPr>
    </w:pPr>
    <w:rPr>
      <w:b w:val="1"/>
      <w:bCs w:val="1"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 w:val="1"/>
    <w:unhideWhenUsed w:val="1"/>
    <w:rsid w:val="002C10F6"/>
    <w:rPr>
      <w:color w:val="954f72" w:themeColor="followedHyperlink"/>
      <w:u w:val="single"/>
    </w:rPr>
  </w:style>
  <w:style w:type="paragraph" w:styleId="Video" w:customStyle="1">
    <w:name w:val="Video"/>
    <w:basedOn w:val="Videoodkaz"/>
    <w:link w:val="VideoChar"/>
    <w:qFormat w:val="1"/>
    <w:rsid w:val="00643389"/>
    <w:pPr>
      <w:spacing w:after="0"/>
    </w:pPr>
  </w:style>
  <w:style w:type="paragraph" w:styleId="Sebereflexeka" w:customStyle="1">
    <w:name w:val="Sebereflexe žáka"/>
    <w:link w:val="SebereflexekaChar"/>
    <w:qFormat w:val="1"/>
    <w:rsid w:val="00194B7F"/>
    <w:rPr>
      <w:rFonts w:ascii="Arial" w:cs="Arial" w:eastAsia="Arial" w:hAnsi="Arial"/>
      <w:b w:val="1"/>
      <w:noProof w:val="1"/>
      <w:color w:val="f030a1"/>
      <w:sz w:val="28"/>
    </w:rPr>
  </w:style>
  <w:style w:type="character" w:styleId="VideoodkazChar" w:customStyle="1">
    <w:name w:val="Video odkaz Char"/>
    <w:basedOn w:val="OdrkakostkaChar"/>
    <w:link w:val="Videoodkaz"/>
    <w:rsid w:val="00643389"/>
    <w:rPr>
      <w:rFonts w:ascii="Arial" w:cs="Arial" w:eastAsia="Arial" w:hAnsi="Arial"/>
      <w:b w:val="1"/>
      <w:bCs w:val="1"/>
      <w:color w:val="f22ea2"/>
      <w:sz w:val="32"/>
      <w:szCs w:val="32"/>
      <w:u w:val="single"/>
    </w:rPr>
  </w:style>
  <w:style w:type="character" w:styleId="VideoChar" w:customStyle="1">
    <w:name w:val="Video Char"/>
    <w:basedOn w:val="VideoodkazChar"/>
    <w:link w:val="Video"/>
    <w:rsid w:val="00643389"/>
    <w:rPr>
      <w:rFonts w:ascii="Arial" w:cs="Arial" w:eastAsia="Arial" w:hAnsi="Arial"/>
      <w:b w:val="1"/>
      <w:bCs w:val="1"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 w:val="1"/>
    </w:pPr>
  </w:style>
  <w:style w:type="character" w:styleId="SebereflexekaChar" w:customStyle="1">
    <w:name w:val="Sebereflexe žáka Char"/>
    <w:basedOn w:val="kol-zadnChar"/>
    <w:link w:val="Sebereflexeka"/>
    <w:rsid w:val="00194B7F"/>
    <w:rPr>
      <w:rFonts w:ascii="Arial" w:cs="Arial" w:eastAsia="Arial" w:hAnsi="Arial"/>
      <w:b w:val="1"/>
      <w:noProof w:val="1"/>
      <w:color w:val="f030a1"/>
      <w:sz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edu.ceskatelevize.cz/video/7034-pestra-strava-egyptanu" TargetMode="External"/><Relationship Id="rId10" Type="http://schemas.openxmlformats.org/officeDocument/2006/relationships/hyperlink" Target="https://edu.ceskatelevize.cz/video/7034-pestra-strava-egyptanu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8.png"/><Relationship Id="rId14" Type="http://schemas.openxmlformats.org/officeDocument/2006/relationships/image" Target="media/image1.png"/><Relationship Id="rId17" Type="http://schemas.openxmlformats.org/officeDocument/2006/relationships/image" Target="media/image5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Ixejonlv6C2b1ONUC3cedEmHzoA==">AMUW2mW8ezR1cEylt+K7Swdu+A50uyY7zF+04BZK7cJ79EZnb9zpu6n0JksHBITQ0uOByZKhT/M5VVWkY9Uhau0Qa0GZUkfwglvEqE6UWl+yphA1eQdH7fQ=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2023-02-10T17:37:00Z</dcterms:created>
  <dc:creator>Jan Johanovský</dc:creator>
</cp:coreProperties>
</file>